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BD348" w14:textId="0AAFAC48" w:rsidR="002348F7" w:rsidRDefault="00BB3451" w:rsidP="00BB3451">
      <w:pPr>
        <w:pStyle w:val="ContentsHeading"/>
      </w:pPr>
      <w:r>
        <w:t xml:space="preserve">Registration process for new </w:t>
      </w:r>
      <w:r w:rsidR="006A26FD">
        <w:t xml:space="preserve">Cochrane </w:t>
      </w:r>
      <w:r>
        <w:t>Geographic Groups</w:t>
      </w:r>
    </w:p>
    <w:p w14:paraId="5055697E" w14:textId="47EC3039" w:rsidR="00BB3451" w:rsidRDefault="00BB3451" w:rsidP="00BB3451">
      <w:pPr>
        <w:pStyle w:val="PagesIntroduction"/>
      </w:pPr>
      <w:r>
        <w:t xml:space="preserve">This document is relevant to: </w:t>
      </w:r>
      <w:r w:rsidRPr="00004482">
        <w:rPr>
          <w:color w:val="962D91" w:themeColor="background2"/>
        </w:rPr>
        <w:t>Affiliates</w:t>
      </w:r>
      <w:r>
        <w:t xml:space="preserve">, </w:t>
      </w:r>
      <w:r w:rsidRPr="00004482">
        <w:rPr>
          <w:color w:val="962D91" w:themeColor="background2"/>
        </w:rPr>
        <w:t>Associate</w:t>
      </w:r>
      <w:r w:rsidR="006A26FD">
        <w:rPr>
          <w:color w:val="962D91" w:themeColor="background2"/>
        </w:rPr>
        <w:t xml:space="preserve"> Centres</w:t>
      </w:r>
      <w:r>
        <w:t xml:space="preserve">, </w:t>
      </w:r>
      <w:r w:rsidRPr="00004482">
        <w:rPr>
          <w:color w:val="962D91" w:themeColor="background2"/>
        </w:rPr>
        <w:t xml:space="preserve">Centres </w:t>
      </w:r>
      <w:r>
        <w:t xml:space="preserve">and </w:t>
      </w:r>
      <w:r w:rsidRPr="00004482">
        <w:rPr>
          <w:color w:val="962D91" w:themeColor="background2"/>
        </w:rPr>
        <w:t>Networks</w:t>
      </w:r>
      <w:r w:rsidR="00004482">
        <w:t>.</w:t>
      </w:r>
    </w:p>
    <w:p w14:paraId="77BCD5D2" w14:textId="77777777" w:rsidR="00BB3451" w:rsidRDefault="00BB3451" w:rsidP="00BB3451">
      <w:pPr>
        <w:pStyle w:val="PagesIntroduction"/>
      </w:pPr>
    </w:p>
    <w:p w14:paraId="2263CB55" w14:textId="77777777" w:rsidR="0071048A" w:rsidRPr="002022C1" w:rsidRDefault="00491EE5" w:rsidP="00491EE5">
      <w:pPr>
        <w:pStyle w:val="PagesIntroduction"/>
        <w:rPr>
          <w:color w:val="962D91" w:themeColor="background2"/>
          <w:sz w:val="36"/>
          <w:lang w:val="en-US"/>
        </w:rPr>
      </w:pPr>
      <w:r w:rsidRPr="002022C1">
        <w:rPr>
          <w:color w:val="962D91" w:themeColor="background2"/>
          <w:sz w:val="36"/>
          <w:lang w:val="en-US"/>
        </w:rPr>
        <w:t>Preamble</w:t>
      </w:r>
    </w:p>
    <w:p w14:paraId="697C4109" w14:textId="498CE852" w:rsidR="00491EE5" w:rsidRPr="0076262A" w:rsidRDefault="00491EE5" w:rsidP="006664A4">
      <w:pPr>
        <w:pStyle w:val="PagesBodytext"/>
        <w:jc w:val="both"/>
        <w:rPr>
          <w:lang w:val="en-US"/>
        </w:rPr>
      </w:pPr>
      <w:r>
        <w:rPr>
          <w:lang w:val="en-US"/>
        </w:rPr>
        <w:t>Establishing a Cochrane presence in a country is a major undertaking</w:t>
      </w:r>
      <w:r w:rsidR="006A26FD">
        <w:rPr>
          <w:lang w:val="en-US"/>
        </w:rPr>
        <w:t>,</w:t>
      </w:r>
      <w:r>
        <w:rPr>
          <w:lang w:val="en-US"/>
        </w:rPr>
        <w:t xml:space="preserve"> whether this is a small Affiliate or a </w:t>
      </w:r>
      <w:r w:rsidR="006A26FD">
        <w:rPr>
          <w:lang w:val="en-US"/>
        </w:rPr>
        <w:t>large</w:t>
      </w:r>
      <w:r>
        <w:rPr>
          <w:lang w:val="en-US"/>
        </w:rPr>
        <w:t xml:space="preserve"> Centre. </w:t>
      </w:r>
      <w:r w:rsidR="006A26FD">
        <w:rPr>
          <w:lang w:val="en-US"/>
        </w:rPr>
        <w:t>It</w:t>
      </w:r>
      <w:r>
        <w:rPr>
          <w:lang w:val="en-US"/>
        </w:rPr>
        <w:t xml:space="preserve"> is important</w:t>
      </w:r>
      <w:r w:rsidR="006A26FD">
        <w:rPr>
          <w:lang w:val="en-US"/>
        </w:rPr>
        <w:t>, therefore,</w:t>
      </w:r>
      <w:r>
        <w:rPr>
          <w:lang w:val="en-US"/>
        </w:rPr>
        <w:t xml:space="preserve"> that </w:t>
      </w:r>
      <w:r w:rsidR="006A26FD">
        <w:rPr>
          <w:lang w:val="en-US"/>
        </w:rPr>
        <w:t>there is</w:t>
      </w:r>
      <w:r>
        <w:rPr>
          <w:lang w:val="en-US"/>
        </w:rPr>
        <w:t xml:space="preserve"> a clear process for assessing applications</w:t>
      </w:r>
      <w:r w:rsidR="00443BCE">
        <w:rPr>
          <w:lang w:val="en-US"/>
        </w:rPr>
        <w:t xml:space="preserve"> so </w:t>
      </w:r>
      <w:r w:rsidR="006A26FD">
        <w:rPr>
          <w:lang w:val="en-US"/>
        </w:rPr>
        <w:t>Cochrane</w:t>
      </w:r>
      <w:r w:rsidR="00443BCE">
        <w:rPr>
          <w:lang w:val="en-US"/>
        </w:rPr>
        <w:t xml:space="preserve"> can be assured </w:t>
      </w:r>
      <w:r w:rsidR="00443BCE" w:rsidRPr="0076262A">
        <w:rPr>
          <w:lang w:val="en-US"/>
        </w:rPr>
        <w:t>that Groups wh</w:t>
      </w:r>
      <w:r w:rsidR="006A26FD" w:rsidRPr="0076262A">
        <w:rPr>
          <w:lang w:val="en-US"/>
        </w:rPr>
        <w:t>ich are established</w:t>
      </w:r>
      <w:r w:rsidR="00443BCE" w:rsidRPr="0076262A">
        <w:rPr>
          <w:lang w:val="en-US"/>
        </w:rPr>
        <w:t xml:space="preserve"> have the necessary resources, skills and credibility to </w:t>
      </w:r>
      <w:r w:rsidR="006A26FD" w:rsidRPr="0076262A">
        <w:rPr>
          <w:lang w:val="en-US"/>
        </w:rPr>
        <w:t>be</w:t>
      </w:r>
      <w:r w:rsidR="00443BCE" w:rsidRPr="0076262A">
        <w:rPr>
          <w:lang w:val="en-US"/>
        </w:rPr>
        <w:t xml:space="preserve"> success</w:t>
      </w:r>
      <w:r w:rsidR="006A26FD" w:rsidRPr="0076262A">
        <w:rPr>
          <w:lang w:val="en-US"/>
        </w:rPr>
        <w:t>ful</w:t>
      </w:r>
      <w:r w:rsidR="00443BCE" w:rsidRPr="0076262A">
        <w:rPr>
          <w:lang w:val="en-US"/>
        </w:rPr>
        <w:t>.</w:t>
      </w:r>
    </w:p>
    <w:p w14:paraId="6F4542E6" w14:textId="343805D0" w:rsidR="002022C1" w:rsidRPr="0076262A" w:rsidRDefault="00264008" w:rsidP="006664A4">
      <w:pPr>
        <w:pStyle w:val="PagesBodytext"/>
        <w:spacing w:after="360"/>
        <w:jc w:val="both"/>
        <w:rPr>
          <w:lang w:val="en-US"/>
        </w:rPr>
      </w:pPr>
      <w:r w:rsidRPr="0076262A">
        <w:rPr>
          <w:lang w:val="en-US"/>
        </w:rPr>
        <w:t xml:space="preserve">All applications for a new Affiliate, Associate Centre, Centre or Network require the approval of the </w:t>
      </w:r>
      <w:r w:rsidR="002565F4" w:rsidRPr="0076262A">
        <w:rPr>
          <w:lang w:val="en-US"/>
        </w:rPr>
        <w:t xml:space="preserve">Centre Directors’ Executive and the </w:t>
      </w:r>
      <w:r w:rsidRPr="0076262A">
        <w:rPr>
          <w:lang w:val="en-US"/>
        </w:rPr>
        <w:t>CEO</w:t>
      </w:r>
      <w:r w:rsidR="002565F4" w:rsidRPr="0076262A">
        <w:rPr>
          <w:lang w:val="en-US"/>
        </w:rPr>
        <w:t xml:space="preserve">. The CEO </w:t>
      </w:r>
      <w:r w:rsidRPr="0076262A">
        <w:rPr>
          <w:lang w:val="en-US"/>
        </w:rPr>
        <w:t>has line responsibility for all of the activities of these Groups</w:t>
      </w:r>
      <w:r w:rsidR="002565F4" w:rsidRPr="0076262A">
        <w:rPr>
          <w:lang w:val="en-US"/>
        </w:rPr>
        <w:t>, h</w:t>
      </w:r>
      <w:r w:rsidRPr="0076262A">
        <w:rPr>
          <w:lang w:val="en-US"/>
        </w:rPr>
        <w:t xml:space="preserve">owever, </w:t>
      </w:r>
      <w:r w:rsidR="006A26FD" w:rsidRPr="0076262A">
        <w:rPr>
          <w:lang w:val="en-US"/>
        </w:rPr>
        <w:t>in most cases the</w:t>
      </w:r>
      <w:r w:rsidRPr="0076262A">
        <w:rPr>
          <w:lang w:val="en-US"/>
        </w:rPr>
        <w:t xml:space="preserve"> </w:t>
      </w:r>
      <w:r w:rsidR="006A26FD" w:rsidRPr="0076262A">
        <w:rPr>
          <w:lang w:val="en-US"/>
        </w:rPr>
        <w:t xml:space="preserve">direct oversight, </w:t>
      </w:r>
      <w:r w:rsidRPr="0076262A">
        <w:rPr>
          <w:lang w:val="en-US"/>
        </w:rPr>
        <w:t xml:space="preserve">management </w:t>
      </w:r>
      <w:r w:rsidR="006A26FD" w:rsidRPr="0076262A">
        <w:rPr>
          <w:lang w:val="en-US"/>
        </w:rPr>
        <w:t xml:space="preserve">and support </w:t>
      </w:r>
      <w:r w:rsidRPr="0076262A">
        <w:rPr>
          <w:lang w:val="en-US"/>
        </w:rPr>
        <w:t xml:space="preserve">of Affiliates and Associate Centres will be </w:t>
      </w:r>
      <w:r w:rsidR="006A26FD" w:rsidRPr="0076262A">
        <w:rPr>
          <w:lang w:val="en-US"/>
        </w:rPr>
        <w:t>provided by an</w:t>
      </w:r>
      <w:r w:rsidRPr="0076262A">
        <w:rPr>
          <w:lang w:val="en-US"/>
        </w:rPr>
        <w:t xml:space="preserve"> existing or designated Centre</w:t>
      </w:r>
      <w:r w:rsidR="006A26FD" w:rsidRPr="0076262A">
        <w:rPr>
          <w:lang w:val="en-US"/>
        </w:rPr>
        <w:t>, which must support the application of the new Associate Centre or Affiliate</w:t>
      </w:r>
      <w:r w:rsidRPr="0076262A">
        <w:rPr>
          <w:lang w:val="en-US"/>
        </w:rPr>
        <w:t xml:space="preserve">. The CEO </w:t>
      </w:r>
      <w:r w:rsidR="002565F4" w:rsidRPr="0076262A">
        <w:rPr>
          <w:lang w:val="en-US"/>
        </w:rPr>
        <w:t>will work with the Centre Directors’ Executive</w:t>
      </w:r>
      <w:r w:rsidRPr="0076262A">
        <w:rPr>
          <w:lang w:val="en-US"/>
        </w:rPr>
        <w:t xml:space="preserve"> on</w:t>
      </w:r>
      <w:r w:rsidR="002565F4" w:rsidRPr="0076262A">
        <w:rPr>
          <w:lang w:val="en-US"/>
        </w:rPr>
        <w:t xml:space="preserve"> assessing</w:t>
      </w:r>
      <w:r w:rsidRPr="0076262A">
        <w:rPr>
          <w:lang w:val="en-US"/>
        </w:rPr>
        <w:t xml:space="preserve"> the applications for new Groups </w:t>
      </w:r>
      <w:r w:rsidR="006A26FD" w:rsidRPr="0076262A">
        <w:rPr>
          <w:lang w:val="en-US"/>
        </w:rPr>
        <w:t>(</w:t>
      </w:r>
      <w:r w:rsidRPr="0076262A">
        <w:rPr>
          <w:lang w:val="en-US"/>
        </w:rPr>
        <w:t xml:space="preserve">and </w:t>
      </w:r>
      <w:r w:rsidR="002565F4" w:rsidRPr="0076262A">
        <w:rPr>
          <w:lang w:val="en-US"/>
        </w:rPr>
        <w:t xml:space="preserve">with </w:t>
      </w:r>
      <w:r w:rsidRPr="0076262A">
        <w:rPr>
          <w:lang w:val="en-US"/>
        </w:rPr>
        <w:t>other Executives as required</w:t>
      </w:r>
      <w:r w:rsidR="006A26FD" w:rsidRPr="0076262A">
        <w:rPr>
          <w:lang w:val="en-US"/>
        </w:rPr>
        <w:t>)</w:t>
      </w:r>
      <w:r w:rsidRPr="0076262A">
        <w:rPr>
          <w:lang w:val="en-US"/>
        </w:rPr>
        <w:t>, and then a formal decision on the registration of the Group</w:t>
      </w:r>
      <w:r w:rsidR="002565F4" w:rsidRPr="0076262A">
        <w:rPr>
          <w:lang w:val="en-US"/>
        </w:rPr>
        <w:t xml:space="preserve"> is taken</w:t>
      </w:r>
      <w:r w:rsidRPr="0076262A">
        <w:rPr>
          <w:lang w:val="en-US"/>
        </w:rPr>
        <w:t>.</w:t>
      </w:r>
    </w:p>
    <w:p w14:paraId="1C1A8886" w14:textId="569EA053" w:rsidR="00DF2886" w:rsidRPr="0076262A" w:rsidRDefault="00DF2886" w:rsidP="00491EE5">
      <w:pPr>
        <w:pStyle w:val="PagesIntroduction"/>
        <w:rPr>
          <w:color w:val="962D91" w:themeColor="background2"/>
          <w:sz w:val="36"/>
          <w:lang w:val="en-US"/>
        </w:rPr>
      </w:pPr>
      <w:r w:rsidRPr="0076262A">
        <w:rPr>
          <w:color w:val="962D91" w:themeColor="background2"/>
          <w:sz w:val="36"/>
          <w:lang w:val="en-US"/>
        </w:rPr>
        <w:t xml:space="preserve">The </w:t>
      </w:r>
      <w:r w:rsidR="001D386C" w:rsidRPr="0076262A">
        <w:rPr>
          <w:color w:val="962D91" w:themeColor="background2"/>
          <w:sz w:val="36"/>
          <w:lang w:val="en-US"/>
        </w:rPr>
        <w:t xml:space="preserve">general </w:t>
      </w:r>
      <w:r w:rsidRPr="0076262A">
        <w:rPr>
          <w:color w:val="962D91" w:themeColor="background2"/>
          <w:sz w:val="36"/>
          <w:lang w:val="en-US"/>
        </w:rPr>
        <w:t>process</w:t>
      </w:r>
    </w:p>
    <w:p w14:paraId="40F4303B" w14:textId="77777777" w:rsidR="00DF2886" w:rsidRPr="0076262A" w:rsidRDefault="0065671E" w:rsidP="0065671E">
      <w:pPr>
        <w:pStyle w:val="PagesIntroduction"/>
        <w:rPr>
          <w:lang w:val="en-US"/>
        </w:rPr>
      </w:pPr>
      <w:r w:rsidRPr="0076262A">
        <w:rPr>
          <w:lang w:val="en-US"/>
        </w:rPr>
        <w:t>Stage one: put together an application</w:t>
      </w:r>
    </w:p>
    <w:p w14:paraId="72EB2012" w14:textId="624EA152" w:rsidR="0065671E" w:rsidRDefault="0065671E" w:rsidP="006664A4">
      <w:pPr>
        <w:pStyle w:val="PagesBodytext"/>
        <w:jc w:val="both"/>
        <w:rPr>
          <w:lang w:val="en-US"/>
        </w:rPr>
      </w:pPr>
      <w:r w:rsidRPr="0076262A">
        <w:rPr>
          <w:lang w:val="en-US"/>
        </w:rPr>
        <w:t>The application should contain</w:t>
      </w:r>
      <w:r w:rsidR="0017206D" w:rsidRPr="0076262A">
        <w:rPr>
          <w:lang w:val="en-US"/>
        </w:rPr>
        <w:t xml:space="preserve">: 1) a completed </w:t>
      </w:r>
      <w:r w:rsidR="006A26FD" w:rsidRPr="0076262A">
        <w:rPr>
          <w:lang w:val="en-US"/>
        </w:rPr>
        <w:t>A</w:t>
      </w:r>
      <w:r w:rsidR="0017206D" w:rsidRPr="0076262A">
        <w:rPr>
          <w:lang w:val="en-US"/>
        </w:rPr>
        <w:t xml:space="preserve">pplication </w:t>
      </w:r>
      <w:r w:rsidR="004453B3" w:rsidRPr="0076262A">
        <w:rPr>
          <w:lang w:val="en-US"/>
        </w:rPr>
        <w:t>Form [</w:t>
      </w:r>
      <w:r w:rsidR="003F475C" w:rsidRPr="0076262A">
        <w:rPr>
          <w:lang w:val="en-US"/>
        </w:rPr>
        <w:t>insert hyperlink]</w:t>
      </w:r>
      <w:r w:rsidR="0017206D" w:rsidRPr="0076262A">
        <w:rPr>
          <w:lang w:val="en-US"/>
        </w:rPr>
        <w:t xml:space="preserve">; 2) a completed </w:t>
      </w:r>
      <w:r w:rsidR="006A26FD" w:rsidRPr="0076262A">
        <w:rPr>
          <w:lang w:val="en-US"/>
        </w:rPr>
        <w:t>S</w:t>
      </w:r>
      <w:r w:rsidR="0017206D" w:rsidRPr="0076262A">
        <w:rPr>
          <w:lang w:val="en-US"/>
        </w:rPr>
        <w:t xml:space="preserve">trategic </w:t>
      </w:r>
      <w:r w:rsidR="006A26FD" w:rsidRPr="0076262A">
        <w:rPr>
          <w:lang w:val="en-US"/>
        </w:rPr>
        <w:t>P</w:t>
      </w:r>
      <w:r w:rsidR="0017206D" w:rsidRPr="0076262A">
        <w:rPr>
          <w:lang w:val="en-US"/>
        </w:rPr>
        <w:t xml:space="preserve">lan </w:t>
      </w:r>
      <w:r w:rsidR="006A26FD" w:rsidRPr="0076262A">
        <w:rPr>
          <w:lang w:val="en-US"/>
        </w:rPr>
        <w:t>(</w:t>
      </w:r>
      <w:r w:rsidR="00706D32" w:rsidRPr="0076262A">
        <w:rPr>
          <w:lang w:val="en-US"/>
        </w:rPr>
        <w:t xml:space="preserve">see </w:t>
      </w:r>
      <w:r w:rsidR="0017206D" w:rsidRPr="0076262A">
        <w:rPr>
          <w:lang w:val="en-US"/>
        </w:rPr>
        <w:t>template</w:t>
      </w:r>
      <w:r w:rsidR="00706D32" w:rsidRPr="0076262A">
        <w:rPr>
          <w:lang w:val="en-US"/>
        </w:rPr>
        <w:t>)</w:t>
      </w:r>
      <w:r w:rsidR="003F475C" w:rsidRPr="0076262A">
        <w:rPr>
          <w:lang w:val="en-US"/>
        </w:rPr>
        <w:t xml:space="preserve"> [insert hyperlink]</w:t>
      </w:r>
      <w:r w:rsidR="0017206D" w:rsidRPr="0076262A">
        <w:rPr>
          <w:lang w:val="en-US"/>
        </w:rPr>
        <w:t>.</w:t>
      </w:r>
      <w:r w:rsidR="00706D32" w:rsidRPr="0076262A">
        <w:rPr>
          <w:lang w:val="en-US"/>
        </w:rPr>
        <w:t xml:space="preserve"> In most cases applications for new Affiliates and Associate Centres will be drawn up with the help and support of the Cochrane Centre which is going to take on the responsibility of managing the Group if its registration is approved</w:t>
      </w:r>
      <w:r w:rsidR="00706D32">
        <w:rPr>
          <w:lang w:val="en-US"/>
        </w:rPr>
        <w:t>.</w:t>
      </w:r>
    </w:p>
    <w:p w14:paraId="413A4E2C" w14:textId="77777777" w:rsidR="001A5FD0" w:rsidRDefault="001A5FD0" w:rsidP="006664A4">
      <w:pPr>
        <w:pStyle w:val="PagesIntroduction"/>
        <w:jc w:val="both"/>
        <w:rPr>
          <w:lang w:val="en-US"/>
        </w:rPr>
      </w:pPr>
      <w:r>
        <w:rPr>
          <w:lang w:val="en-US"/>
        </w:rPr>
        <w:t>Stage two: Submit the application to the CEO’s Office</w:t>
      </w:r>
      <w:r w:rsidR="00630E5E">
        <w:rPr>
          <w:lang w:val="en-US"/>
        </w:rPr>
        <w:t xml:space="preserve"> (CEOO)</w:t>
      </w:r>
    </w:p>
    <w:p w14:paraId="74D5BCBB" w14:textId="5BA9A6E2" w:rsidR="001A5FD0" w:rsidRDefault="001A5FD0" w:rsidP="006664A4">
      <w:pPr>
        <w:pStyle w:val="PagesBodytext"/>
        <w:jc w:val="both"/>
        <w:rPr>
          <w:lang w:val="en-US"/>
        </w:rPr>
      </w:pPr>
      <w:r>
        <w:rPr>
          <w:lang w:val="en-US"/>
        </w:rPr>
        <w:t xml:space="preserve">All </w:t>
      </w:r>
      <w:r w:rsidR="00D22CA4">
        <w:rPr>
          <w:lang w:val="en-US"/>
        </w:rPr>
        <w:t>applications</w:t>
      </w:r>
      <w:r>
        <w:rPr>
          <w:lang w:val="en-US"/>
        </w:rPr>
        <w:t xml:space="preserve"> should be submitted to the CEO’s office</w:t>
      </w:r>
      <w:r w:rsidR="004453B3">
        <w:rPr>
          <w:lang w:val="en-US"/>
        </w:rPr>
        <w:t xml:space="preserve"> using the </w:t>
      </w:r>
      <w:hyperlink r:id="rId8" w:history="1">
        <w:r w:rsidR="004453B3" w:rsidRPr="00302030">
          <w:rPr>
            <w:rStyle w:val="Hyperlink"/>
            <w:lang w:val="en-US"/>
          </w:rPr>
          <w:t>admin@cochrane.org</w:t>
        </w:r>
      </w:hyperlink>
      <w:r w:rsidR="004453B3">
        <w:rPr>
          <w:lang w:val="en-US"/>
        </w:rPr>
        <w:t xml:space="preserve"> email address. </w:t>
      </w:r>
    </w:p>
    <w:p w14:paraId="46B64E77" w14:textId="77777777" w:rsidR="00630E5E" w:rsidRDefault="00630E5E" w:rsidP="006664A4">
      <w:pPr>
        <w:pStyle w:val="PagesIntroduction"/>
        <w:jc w:val="both"/>
        <w:rPr>
          <w:lang w:val="en-US"/>
        </w:rPr>
      </w:pPr>
      <w:r>
        <w:rPr>
          <w:lang w:val="en-US"/>
        </w:rPr>
        <w:t>Stage three: Initial consideration</w:t>
      </w:r>
    </w:p>
    <w:p w14:paraId="5AED00DF" w14:textId="424FAB3C" w:rsidR="00630E5E" w:rsidRDefault="00630E5E" w:rsidP="006664A4">
      <w:pPr>
        <w:pStyle w:val="PagesBodytext"/>
        <w:jc w:val="both"/>
        <w:rPr>
          <w:lang w:val="en-US"/>
        </w:rPr>
      </w:pPr>
      <w:r>
        <w:rPr>
          <w:lang w:val="en-US"/>
        </w:rPr>
        <w:t xml:space="preserve">The CEOO team will appraise the application to ensure it is complete in the first instance. </w:t>
      </w:r>
      <w:r w:rsidR="001F2A00">
        <w:rPr>
          <w:lang w:val="en-US"/>
        </w:rPr>
        <w:t xml:space="preserve">If there is anything lacking they will work with the </w:t>
      </w:r>
      <w:r w:rsidR="00706D32">
        <w:rPr>
          <w:lang w:val="en-US"/>
        </w:rPr>
        <w:t>submitting Group (for its application to become a new Centre) or the sub</w:t>
      </w:r>
      <w:r w:rsidR="0045740A">
        <w:rPr>
          <w:lang w:val="en-US"/>
        </w:rPr>
        <w:t>mitting Group and the supporting Centre (for Associate Centre and Affiliate applications)</w:t>
      </w:r>
      <w:r w:rsidR="00706D32">
        <w:rPr>
          <w:lang w:val="en-US"/>
        </w:rPr>
        <w:t xml:space="preserve"> </w:t>
      </w:r>
      <w:r w:rsidR="001F2A00">
        <w:rPr>
          <w:lang w:val="en-US"/>
        </w:rPr>
        <w:t>to rectify the issues as appropriate</w:t>
      </w:r>
    </w:p>
    <w:p w14:paraId="51475C74" w14:textId="2E45EA4C" w:rsidR="001F2A00" w:rsidRDefault="001F2A00" w:rsidP="006664A4">
      <w:pPr>
        <w:pStyle w:val="PagesIntroduction"/>
        <w:jc w:val="both"/>
        <w:rPr>
          <w:lang w:val="en-US"/>
        </w:rPr>
      </w:pPr>
      <w:r w:rsidRPr="00F37056">
        <w:rPr>
          <w:lang w:val="en-US"/>
        </w:rPr>
        <w:t xml:space="preserve">Stage four: CEO </w:t>
      </w:r>
      <w:r w:rsidR="002565F4">
        <w:rPr>
          <w:lang w:val="en-US"/>
        </w:rPr>
        <w:t xml:space="preserve">and CDs Exec </w:t>
      </w:r>
      <w:r w:rsidRPr="00F37056">
        <w:rPr>
          <w:lang w:val="en-US"/>
        </w:rPr>
        <w:t>consideration</w:t>
      </w:r>
      <w:r w:rsidR="002565F4">
        <w:rPr>
          <w:lang w:val="en-US"/>
        </w:rPr>
        <w:t xml:space="preserve"> of the application</w:t>
      </w:r>
    </w:p>
    <w:p w14:paraId="39B2A821" w14:textId="2AF2DEDF" w:rsidR="001F2A00" w:rsidRPr="0076262A" w:rsidRDefault="001F2A00" w:rsidP="006664A4">
      <w:pPr>
        <w:pStyle w:val="PagesBodytext"/>
        <w:jc w:val="both"/>
        <w:rPr>
          <w:lang w:val="en-US"/>
        </w:rPr>
      </w:pPr>
      <w:r>
        <w:rPr>
          <w:lang w:val="en-US"/>
        </w:rPr>
        <w:t xml:space="preserve">The CEO </w:t>
      </w:r>
      <w:r w:rsidR="002565F4">
        <w:rPr>
          <w:lang w:val="en-US"/>
        </w:rPr>
        <w:t xml:space="preserve">and the Centre Directors’ Executive (CDs Exec) </w:t>
      </w:r>
      <w:r>
        <w:rPr>
          <w:lang w:val="en-US"/>
        </w:rPr>
        <w:t xml:space="preserve">will </w:t>
      </w:r>
      <w:r w:rsidR="002565F4">
        <w:rPr>
          <w:lang w:val="en-US"/>
        </w:rPr>
        <w:t xml:space="preserve">jointly </w:t>
      </w:r>
      <w:r>
        <w:rPr>
          <w:lang w:val="en-US"/>
        </w:rPr>
        <w:t xml:space="preserve">consider all complete applications. The CEO will </w:t>
      </w:r>
      <w:r w:rsidR="002565F4">
        <w:rPr>
          <w:lang w:val="en-US"/>
        </w:rPr>
        <w:t>seek</w:t>
      </w:r>
      <w:r w:rsidR="0045740A">
        <w:rPr>
          <w:lang w:val="en-US"/>
        </w:rPr>
        <w:t xml:space="preserve"> advice and guidance</w:t>
      </w:r>
      <w:r>
        <w:rPr>
          <w:lang w:val="en-US"/>
        </w:rPr>
        <w:t xml:space="preserve"> from the Centre Directors’ Executive</w:t>
      </w:r>
      <w:r w:rsidR="002565F4">
        <w:rPr>
          <w:lang w:val="en-US"/>
        </w:rPr>
        <w:t xml:space="preserve"> and any other </w:t>
      </w:r>
      <w:proofErr w:type="spellStart"/>
      <w:r w:rsidR="002565F4">
        <w:rPr>
          <w:lang w:val="en-US"/>
        </w:rPr>
        <w:t>relavent</w:t>
      </w:r>
      <w:proofErr w:type="spellEnd"/>
      <w:r w:rsidR="002565F4">
        <w:rPr>
          <w:lang w:val="en-US"/>
        </w:rPr>
        <w:t xml:space="preserve"> Executives</w:t>
      </w:r>
      <w:r>
        <w:rPr>
          <w:lang w:val="en-US"/>
        </w:rPr>
        <w:t xml:space="preserve"> </w:t>
      </w:r>
      <w:r w:rsidR="00593D01">
        <w:rPr>
          <w:lang w:val="en-US"/>
        </w:rPr>
        <w:t xml:space="preserve">to inform the decision. It is </w:t>
      </w:r>
      <w:r w:rsidR="00593D01" w:rsidRPr="0076262A">
        <w:rPr>
          <w:lang w:val="en-US"/>
        </w:rPr>
        <w:t xml:space="preserve">possible that </w:t>
      </w:r>
      <w:r w:rsidR="002565F4" w:rsidRPr="0076262A">
        <w:rPr>
          <w:lang w:val="en-US"/>
        </w:rPr>
        <w:t>changes to the plans will be requested</w:t>
      </w:r>
      <w:r w:rsidR="00593D01" w:rsidRPr="0076262A">
        <w:rPr>
          <w:lang w:val="en-US"/>
        </w:rPr>
        <w:t xml:space="preserve"> </w:t>
      </w:r>
      <w:r w:rsidR="00E534E4" w:rsidRPr="0076262A">
        <w:rPr>
          <w:lang w:val="en-US"/>
        </w:rPr>
        <w:t>before a final decision can be made, so this will often be an iterative process.</w:t>
      </w:r>
    </w:p>
    <w:p w14:paraId="15E8D99A" w14:textId="0134A42C" w:rsidR="00593D01" w:rsidRDefault="00593D01" w:rsidP="006664A4">
      <w:pPr>
        <w:pStyle w:val="PagesIntroduction"/>
        <w:jc w:val="both"/>
        <w:rPr>
          <w:lang w:val="en-US"/>
        </w:rPr>
      </w:pPr>
      <w:r w:rsidRPr="0076262A">
        <w:rPr>
          <w:lang w:val="en-US"/>
        </w:rPr>
        <w:t xml:space="preserve">Stage five: </w:t>
      </w:r>
      <w:r w:rsidR="002565F4" w:rsidRPr="0076262A">
        <w:rPr>
          <w:lang w:val="en-US"/>
        </w:rPr>
        <w:t xml:space="preserve">Registration </w:t>
      </w:r>
      <w:r w:rsidR="00786B13" w:rsidRPr="0076262A">
        <w:rPr>
          <w:lang w:val="en-US"/>
        </w:rPr>
        <w:t>D</w:t>
      </w:r>
      <w:r w:rsidRPr="0076262A">
        <w:rPr>
          <w:lang w:val="en-US"/>
        </w:rPr>
        <w:t>ecision</w:t>
      </w:r>
    </w:p>
    <w:p w14:paraId="20F093BB" w14:textId="7BED498B" w:rsidR="00593D01" w:rsidRDefault="00E86FE2" w:rsidP="006664A4">
      <w:pPr>
        <w:pStyle w:val="PagesBodytext"/>
        <w:jc w:val="both"/>
        <w:rPr>
          <w:lang w:val="en-US"/>
        </w:rPr>
      </w:pPr>
      <w:r>
        <w:rPr>
          <w:lang w:val="en-US"/>
        </w:rPr>
        <w:lastRenderedPageBreak/>
        <w:t>The registration of new Cochrane Centres, when recommended by the CEO</w:t>
      </w:r>
      <w:r w:rsidR="00786B13">
        <w:rPr>
          <w:lang w:val="en-US"/>
        </w:rPr>
        <w:t xml:space="preserve"> and the Centre Directors’ Executive</w:t>
      </w:r>
      <w:r>
        <w:rPr>
          <w:lang w:val="en-US"/>
        </w:rPr>
        <w:t xml:space="preserve">, will be subject to final approval by Cochrane’s Governing Board. Registrations of Associate Centres and Affiliates require only CEO </w:t>
      </w:r>
      <w:r w:rsidR="00786B13">
        <w:rPr>
          <w:lang w:val="en-US"/>
        </w:rPr>
        <w:t xml:space="preserve">and the Centre Directors’ Executive </w:t>
      </w:r>
      <w:r>
        <w:rPr>
          <w:lang w:val="en-US"/>
        </w:rPr>
        <w:t>approval. The decision on the registration</w:t>
      </w:r>
      <w:r w:rsidR="00593D01">
        <w:rPr>
          <w:lang w:val="en-US"/>
        </w:rPr>
        <w:t xml:space="preserve"> </w:t>
      </w:r>
      <w:r>
        <w:rPr>
          <w:lang w:val="en-US"/>
        </w:rPr>
        <w:t xml:space="preserve">application </w:t>
      </w:r>
      <w:r w:rsidR="00593D01">
        <w:rPr>
          <w:lang w:val="en-US"/>
        </w:rPr>
        <w:t xml:space="preserve">will be communicated to the Group as soon as possible. </w:t>
      </w:r>
      <w:r w:rsidR="00E534E4">
        <w:rPr>
          <w:lang w:val="en-US"/>
        </w:rPr>
        <w:t>Assuming the application has been successful the Group will be given details on how they are to be supported by the CEOO</w:t>
      </w:r>
      <w:r w:rsidR="00D22CA4">
        <w:rPr>
          <w:lang w:val="en-US"/>
        </w:rPr>
        <w:t xml:space="preserve"> </w:t>
      </w:r>
      <w:r>
        <w:rPr>
          <w:lang w:val="en-US"/>
        </w:rPr>
        <w:t xml:space="preserve">(with </w:t>
      </w:r>
      <w:r w:rsidR="00D22CA4">
        <w:rPr>
          <w:lang w:val="en-US"/>
        </w:rPr>
        <w:t>a named contact for this support</w:t>
      </w:r>
      <w:r>
        <w:rPr>
          <w:lang w:val="en-US"/>
        </w:rPr>
        <w:t xml:space="preserve">) and confirmation of </w:t>
      </w:r>
      <w:r w:rsidR="00F431C9">
        <w:rPr>
          <w:lang w:val="en-US"/>
        </w:rPr>
        <w:t>the accountability, support and mentorship relationships for the Group.</w:t>
      </w:r>
    </w:p>
    <w:p w14:paraId="5739572B" w14:textId="6D05EE46" w:rsidR="00424DAA" w:rsidRDefault="00E20E5F" w:rsidP="00424DAA">
      <w:pPr>
        <w:pStyle w:val="PagesIntroduction"/>
        <w:jc w:val="both"/>
        <w:rPr>
          <w:lang w:val="en-US"/>
        </w:rPr>
      </w:pPr>
      <w:r>
        <w:rPr>
          <w:lang w:val="en-US"/>
        </w:rPr>
        <w:t>Stage</w:t>
      </w:r>
      <w:r w:rsidR="00424DAA">
        <w:rPr>
          <w:lang w:val="en-US"/>
        </w:rPr>
        <w:t xml:space="preserve"> six (</w:t>
      </w:r>
      <w:r w:rsidR="002565F4">
        <w:rPr>
          <w:lang w:val="en-US"/>
        </w:rPr>
        <w:t xml:space="preserve">New </w:t>
      </w:r>
      <w:r w:rsidR="00424DAA">
        <w:rPr>
          <w:lang w:val="en-US"/>
        </w:rPr>
        <w:t>Centres only)</w:t>
      </w:r>
      <w:r w:rsidR="009E2B38">
        <w:rPr>
          <w:lang w:val="en-US"/>
        </w:rPr>
        <w:t>: Governing Board approval</w:t>
      </w:r>
    </w:p>
    <w:p w14:paraId="3601D4F5" w14:textId="4DD1E735" w:rsidR="00424DAA" w:rsidRDefault="00424DAA" w:rsidP="006664A4">
      <w:pPr>
        <w:pStyle w:val="PagesBodytext"/>
        <w:jc w:val="both"/>
        <w:rPr>
          <w:lang w:val="en-US"/>
        </w:rPr>
      </w:pPr>
      <w:r w:rsidRPr="00424DAA">
        <w:rPr>
          <w:lang w:val="en-US"/>
        </w:rPr>
        <w:t>Governing Board approves or rejects Centre registration recommendation by the CEO</w:t>
      </w:r>
    </w:p>
    <w:p w14:paraId="35E248B8" w14:textId="5B3B4271" w:rsidR="00A870CC" w:rsidRDefault="00857D51" w:rsidP="00B434E0">
      <w:pPr>
        <w:pStyle w:val="PagesIntroduction"/>
        <w:rPr>
          <w:lang w:val="en-US"/>
        </w:rPr>
      </w:pPr>
      <w:r>
        <w:rPr>
          <w:lang w:val="en-US"/>
        </w:rPr>
        <w:t>Post-approval</w:t>
      </w:r>
    </w:p>
    <w:p w14:paraId="3DA75995" w14:textId="592B4E02" w:rsidR="00020E0A" w:rsidRDefault="00B434E0" w:rsidP="006664A4">
      <w:pPr>
        <w:pStyle w:val="BodyText"/>
        <w:jc w:val="both"/>
        <w:rPr>
          <w:sz w:val="22"/>
        </w:rPr>
      </w:pPr>
      <w:r w:rsidRPr="006664A4">
        <w:rPr>
          <w:sz w:val="22"/>
        </w:rPr>
        <w:t xml:space="preserve">Setting up a new Cochrane Group is a challenging task, and it is also a significant responsibility to be part of Cochrane’s global presence. </w:t>
      </w:r>
      <w:r w:rsidR="00E86FE2">
        <w:rPr>
          <w:sz w:val="22"/>
        </w:rPr>
        <w:t>New</w:t>
      </w:r>
      <w:r w:rsidRPr="006664A4">
        <w:rPr>
          <w:sz w:val="22"/>
        </w:rPr>
        <w:t xml:space="preserve"> Groups </w:t>
      </w:r>
      <w:r w:rsidR="00E86FE2">
        <w:rPr>
          <w:sz w:val="22"/>
        </w:rPr>
        <w:t>will be</w:t>
      </w:r>
      <w:r w:rsidR="00E86FE2" w:rsidRPr="006664A4">
        <w:rPr>
          <w:sz w:val="22"/>
        </w:rPr>
        <w:t xml:space="preserve"> </w:t>
      </w:r>
      <w:r w:rsidRPr="006664A4">
        <w:rPr>
          <w:sz w:val="22"/>
        </w:rPr>
        <w:t xml:space="preserve">assessed after </w:t>
      </w:r>
      <w:r w:rsidR="00786B13">
        <w:rPr>
          <w:sz w:val="22"/>
        </w:rPr>
        <w:t>1</w:t>
      </w:r>
      <w:r w:rsidR="00786B13" w:rsidRPr="006664A4">
        <w:rPr>
          <w:sz w:val="22"/>
        </w:rPr>
        <w:t xml:space="preserve"> </w:t>
      </w:r>
      <w:r w:rsidRPr="006664A4">
        <w:rPr>
          <w:sz w:val="22"/>
        </w:rPr>
        <w:t>year to ensure that they are progressing as expected in their plans and to ensure that they are capable of building the presence they have promised. Where progress has been slower than planned the approach will be to assess both the performance and the support and mentorship they require to succeed.</w:t>
      </w:r>
    </w:p>
    <w:p w14:paraId="48603BE8" w14:textId="289BC803" w:rsidR="0071048A" w:rsidRDefault="001174B5" w:rsidP="00707252">
      <w:pPr>
        <w:pStyle w:val="CoverHeading"/>
        <w:rPr>
          <w:lang w:val="en-US"/>
        </w:rPr>
      </w:pPr>
      <w:r>
        <w:rPr>
          <w:lang w:val="en-US"/>
        </w:rPr>
        <w:t>Notes relating to specific Group types</w:t>
      </w:r>
    </w:p>
    <w:p w14:paraId="52671FE7" w14:textId="77777777" w:rsidR="002565F4" w:rsidRDefault="002565F4" w:rsidP="002565F4">
      <w:pPr>
        <w:pStyle w:val="PagesIntroduction"/>
        <w:rPr>
          <w:color w:val="962D91" w:themeColor="background2"/>
          <w:sz w:val="36"/>
          <w:lang w:val="en-US"/>
        </w:rPr>
      </w:pPr>
    </w:p>
    <w:p w14:paraId="394BD610" w14:textId="77777777" w:rsidR="002565F4" w:rsidRDefault="002565F4" w:rsidP="002565F4">
      <w:pPr>
        <w:pStyle w:val="PagesIntroduction"/>
        <w:rPr>
          <w:color w:val="962D91" w:themeColor="background2"/>
          <w:sz w:val="36"/>
          <w:lang w:val="en-US"/>
        </w:rPr>
      </w:pPr>
      <w:r w:rsidRPr="001174B5">
        <w:rPr>
          <w:color w:val="962D91" w:themeColor="background2"/>
          <w:sz w:val="36"/>
          <w:lang w:val="en-US"/>
        </w:rPr>
        <w:t xml:space="preserve">Networks </w:t>
      </w:r>
    </w:p>
    <w:p w14:paraId="2D5FEE5E" w14:textId="77777777" w:rsidR="002565F4" w:rsidRPr="001174B5" w:rsidRDefault="002565F4" w:rsidP="002565F4">
      <w:pPr>
        <w:pStyle w:val="BodyText"/>
        <w:jc w:val="both"/>
        <w:rPr>
          <w:color w:val="962D91" w:themeColor="background2"/>
          <w:sz w:val="36"/>
          <w:lang w:val="en-US"/>
        </w:rPr>
      </w:pPr>
      <w:r w:rsidRPr="006664A4">
        <w:rPr>
          <w:sz w:val="22"/>
          <w:lang w:val="en-US"/>
        </w:rPr>
        <w:t xml:space="preserve">Network applications should be received from the Network Co-ordinating Centre. It is expected that </w:t>
      </w:r>
      <w:r>
        <w:rPr>
          <w:sz w:val="22"/>
          <w:lang w:val="en-US"/>
        </w:rPr>
        <w:t xml:space="preserve">the </w:t>
      </w:r>
      <w:r w:rsidRPr="006664A4">
        <w:rPr>
          <w:sz w:val="22"/>
          <w:lang w:val="en-US"/>
        </w:rPr>
        <w:t>development of Networks will be a long term process</w:t>
      </w:r>
      <w:r>
        <w:rPr>
          <w:sz w:val="22"/>
          <w:lang w:val="en-US"/>
        </w:rPr>
        <w:t>,</w:t>
      </w:r>
      <w:r w:rsidRPr="006664A4">
        <w:rPr>
          <w:sz w:val="22"/>
          <w:lang w:val="en-US"/>
        </w:rPr>
        <w:t xml:space="preserve"> and Groups should seek to involve the CEO’s Office at an early stage. The CEO’s office </w:t>
      </w:r>
      <w:r>
        <w:rPr>
          <w:sz w:val="22"/>
          <w:lang w:val="en-US"/>
        </w:rPr>
        <w:t>is available to</w:t>
      </w:r>
      <w:r w:rsidRPr="006664A4">
        <w:rPr>
          <w:sz w:val="22"/>
          <w:lang w:val="en-US"/>
        </w:rPr>
        <w:t xml:space="preserve"> assist with development of the Network</w:t>
      </w:r>
      <w:r>
        <w:rPr>
          <w:sz w:val="22"/>
          <w:lang w:val="en-US"/>
        </w:rPr>
        <w:t xml:space="preserve">, </w:t>
      </w:r>
      <w:r w:rsidRPr="006664A4">
        <w:rPr>
          <w:sz w:val="22"/>
          <w:lang w:val="en-US"/>
        </w:rPr>
        <w:t>includ</w:t>
      </w:r>
      <w:r>
        <w:rPr>
          <w:sz w:val="22"/>
          <w:lang w:val="en-US"/>
        </w:rPr>
        <w:t>ing</w:t>
      </w:r>
      <w:r w:rsidRPr="006664A4">
        <w:rPr>
          <w:sz w:val="22"/>
          <w:lang w:val="en-US"/>
        </w:rPr>
        <w:t xml:space="preserve"> support in developing the Network</w:t>
      </w:r>
      <w:r>
        <w:rPr>
          <w:sz w:val="22"/>
          <w:lang w:val="en-US"/>
        </w:rPr>
        <w:t>’s S</w:t>
      </w:r>
      <w:r w:rsidRPr="006664A4">
        <w:rPr>
          <w:sz w:val="22"/>
          <w:lang w:val="en-US"/>
        </w:rPr>
        <w:t xml:space="preserve">trategic </w:t>
      </w:r>
      <w:r>
        <w:rPr>
          <w:sz w:val="22"/>
          <w:lang w:val="en-US"/>
        </w:rPr>
        <w:t>P</w:t>
      </w:r>
      <w:r w:rsidRPr="006664A4">
        <w:rPr>
          <w:sz w:val="22"/>
          <w:lang w:val="en-US"/>
        </w:rPr>
        <w:t xml:space="preserve">lan and </w:t>
      </w:r>
      <w:r>
        <w:rPr>
          <w:sz w:val="22"/>
          <w:lang w:val="en-US"/>
        </w:rPr>
        <w:t>in discussions with potential funders and supporting institutions</w:t>
      </w:r>
      <w:r w:rsidRPr="006664A4">
        <w:rPr>
          <w:sz w:val="22"/>
          <w:lang w:val="en-US"/>
        </w:rPr>
        <w:t>.</w:t>
      </w:r>
    </w:p>
    <w:p w14:paraId="3EAC82D6" w14:textId="77777777" w:rsidR="002565F4" w:rsidRDefault="002565F4" w:rsidP="002565F4">
      <w:pPr>
        <w:pStyle w:val="PagesIntroduction"/>
        <w:rPr>
          <w:color w:val="962D91" w:themeColor="background2"/>
          <w:sz w:val="36"/>
          <w:lang w:val="en-US"/>
        </w:rPr>
      </w:pPr>
      <w:r w:rsidRPr="001174B5">
        <w:rPr>
          <w:color w:val="962D91" w:themeColor="background2"/>
          <w:sz w:val="36"/>
          <w:lang w:val="en-US"/>
        </w:rPr>
        <w:t>Centres</w:t>
      </w:r>
    </w:p>
    <w:p w14:paraId="7B24231B" w14:textId="77777777" w:rsidR="002565F4" w:rsidRPr="006664A4" w:rsidRDefault="002565F4" w:rsidP="002565F4">
      <w:pPr>
        <w:pStyle w:val="BodyText"/>
        <w:spacing w:after="360"/>
        <w:jc w:val="both"/>
        <w:rPr>
          <w:sz w:val="22"/>
          <w:lang w:val="en-US"/>
        </w:rPr>
      </w:pPr>
      <w:r w:rsidRPr="006664A4">
        <w:rPr>
          <w:sz w:val="22"/>
          <w:lang w:val="en-US"/>
        </w:rPr>
        <w:t xml:space="preserve">We expect most Centre applications to </w:t>
      </w:r>
      <w:r>
        <w:rPr>
          <w:sz w:val="22"/>
          <w:lang w:val="en-US"/>
        </w:rPr>
        <w:t>come</w:t>
      </w:r>
      <w:r w:rsidRPr="006664A4">
        <w:rPr>
          <w:sz w:val="22"/>
          <w:lang w:val="en-US"/>
        </w:rPr>
        <w:t xml:space="preserve"> from existing Associate Centres </w:t>
      </w:r>
      <w:r>
        <w:rPr>
          <w:sz w:val="22"/>
          <w:lang w:val="en-US"/>
        </w:rPr>
        <w:t>which</w:t>
      </w:r>
      <w:r w:rsidRPr="006664A4">
        <w:rPr>
          <w:sz w:val="22"/>
          <w:lang w:val="en-US"/>
        </w:rPr>
        <w:t xml:space="preserve"> have built up their work in such a way that they feel able to progress to </w:t>
      </w:r>
      <w:r>
        <w:rPr>
          <w:sz w:val="22"/>
          <w:lang w:val="en-US"/>
        </w:rPr>
        <w:t>becoming</w:t>
      </w:r>
      <w:r w:rsidRPr="006664A4">
        <w:rPr>
          <w:sz w:val="22"/>
          <w:lang w:val="en-US"/>
        </w:rPr>
        <w:t xml:space="preserve"> a full Centre. Groups interested in such progression should inform the Centre they are accountable to and should discuss their readiness to take on the Centre role. Once an Associate Centre and the Centre it is accountable to are content that a Group is ready to progress to </w:t>
      </w:r>
      <w:r>
        <w:rPr>
          <w:sz w:val="22"/>
          <w:lang w:val="en-US"/>
        </w:rPr>
        <w:t>becoming</w:t>
      </w:r>
      <w:r w:rsidRPr="006664A4">
        <w:rPr>
          <w:sz w:val="22"/>
          <w:lang w:val="en-US"/>
        </w:rPr>
        <w:t xml:space="preserve"> a full Centre the CEO’s Office should be informed. A member of the CEO’s Office will </w:t>
      </w:r>
      <w:r>
        <w:rPr>
          <w:sz w:val="22"/>
          <w:lang w:val="en-US"/>
        </w:rPr>
        <w:t>be available to support</w:t>
      </w:r>
      <w:r w:rsidRPr="006664A4">
        <w:rPr>
          <w:sz w:val="22"/>
          <w:lang w:val="en-US"/>
        </w:rPr>
        <w:t xml:space="preserve"> the Group on the development of </w:t>
      </w:r>
      <w:r>
        <w:rPr>
          <w:sz w:val="22"/>
          <w:lang w:val="en-US"/>
        </w:rPr>
        <w:t>its application and</w:t>
      </w:r>
      <w:r w:rsidRPr="006664A4">
        <w:rPr>
          <w:sz w:val="22"/>
          <w:lang w:val="en-US"/>
        </w:rPr>
        <w:t xml:space="preserve"> </w:t>
      </w:r>
      <w:r>
        <w:rPr>
          <w:sz w:val="22"/>
          <w:lang w:val="en-US"/>
        </w:rPr>
        <w:t>S</w:t>
      </w:r>
      <w:r w:rsidRPr="006664A4">
        <w:rPr>
          <w:sz w:val="22"/>
          <w:lang w:val="en-US"/>
        </w:rPr>
        <w:t xml:space="preserve">trategic </w:t>
      </w:r>
      <w:r>
        <w:rPr>
          <w:sz w:val="22"/>
          <w:lang w:val="en-US"/>
        </w:rPr>
        <w:t>P</w:t>
      </w:r>
      <w:r w:rsidRPr="006664A4">
        <w:rPr>
          <w:sz w:val="22"/>
          <w:lang w:val="en-US"/>
        </w:rPr>
        <w:t>lan before the formal process is started.</w:t>
      </w:r>
    </w:p>
    <w:p w14:paraId="30C385D8" w14:textId="06FDE6DF" w:rsidR="001174B5" w:rsidRDefault="00241755" w:rsidP="00707252">
      <w:pPr>
        <w:pStyle w:val="PagesIntroduction"/>
        <w:spacing w:before="240"/>
        <w:rPr>
          <w:color w:val="962D91" w:themeColor="background2"/>
          <w:sz w:val="36"/>
          <w:lang w:val="en-US"/>
        </w:rPr>
      </w:pPr>
      <w:r>
        <w:rPr>
          <w:color w:val="962D91" w:themeColor="background2"/>
          <w:sz w:val="36"/>
          <w:lang w:val="en-US"/>
        </w:rPr>
        <w:t>A</w:t>
      </w:r>
      <w:r w:rsidRPr="001174B5">
        <w:rPr>
          <w:color w:val="962D91" w:themeColor="background2"/>
          <w:sz w:val="36"/>
          <w:lang w:val="en-US"/>
        </w:rPr>
        <w:t>ffiliates</w:t>
      </w:r>
      <w:r w:rsidR="00081C98">
        <w:rPr>
          <w:color w:val="962D91" w:themeColor="background2"/>
          <w:sz w:val="36"/>
          <w:lang w:val="en-US"/>
        </w:rPr>
        <w:t xml:space="preserve"> and Associate Centres</w:t>
      </w:r>
    </w:p>
    <w:p w14:paraId="44F6327C" w14:textId="4D8F1F6E" w:rsidR="00F14AA8" w:rsidRPr="006664A4" w:rsidRDefault="00241755" w:rsidP="006664A4">
      <w:pPr>
        <w:pStyle w:val="BodyText"/>
        <w:jc w:val="both"/>
        <w:rPr>
          <w:sz w:val="22"/>
          <w:lang w:val="en-US"/>
        </w:rPr>
      </w:pPr>
      <w:r w:rsidRPr="006664A4">
        <w:rPr>
          <w:sz w:val="22"/>
          <w:lang w:val="en-US"/>
        </w:rPr>
        <w:t xml:space="preserve">Where there is already an established Cochrane </w:t>
      </w:r>
      <w:r w:rsidR="00442D8D">
        <w:rPr>
          <w:sz w:val="22"/>
          <w:lang w:val="en-US"/>
        </w:rPr>
        <w:t>Group</w:t>
      </w:r>
      <w:r w:rsidR="00442D8D" w:rsidRPr="006664A4">
        <w:rPr>
          <w:sz w:val="22"/>
          <w:lang w:val="en-US"/>
        </w:rPr>
        <w:t xml:space="preserve"> </w:t>
      </w:r>
      <w:r w:rsidRPr="006664A4">
        <w:rPr>
          <w:sz w:val="22"/>
          <w:lang w:val="en-US"/>
        </w:rPr>
        <w:t>in a country</w:t>
      </w:r>
      <w:r w:rsidR="00B14254" w:rsidRPr="006664A4">
        <w:rPr>
          <w:sz w:val="22"/>
          <w:lang w:val="en-US"/>
        </w:rPr>
        <w:t xml:space="preserve"> or where the area falls under the remit of an established regional Network</w:t>
      </w:r>
      <w:r w:rsidR="00442D8D">
        <w:rPr>
          <w:sz w:val="22"/>
          <w:lang w:val="en-US"/>
        </w:rPr>
        <w:t>,</w:t>
      </w:r>
      <w:r w:rsidR="00B14254" w:rsidRPr="006664A4">
        <w:rPr>
          <w:sz w:val="22"/>
          <w:lang w:val="en-US"/>
        </w:rPr>
        <w:t xml:space="preserve"> the Affiliate</w:t>
      </w:r>
      <w:r w:rsidR="00DD2FE1" w:rsidRPr="006664A4">
        <w:rPr>
          <w:sz w:val="22"/>
          <w:lang w:val="en-US"/>
        </w:rPr>
        <w:t>/Associate Centre</w:t>
      </w:r>
      <w:r w:rsidR="00B14254" w:rsidRPr="006664A4">
        <w:rPr>
          <w:sz w:val="22"/>
          <w:lang w:val="en-US"/>
        </w:rPr>
        <w:t xml:space="preserve"> should seek its registration </w:t>
      </w:r>
      <w:r w:rsidR="00442D8D">
        <w:rPr>
          <w:sz w:val="22"/>
          <w:lang w:val="en-US"/>
        </w:rPr>
        <w:t>with the support of</w:t>
      </w:r>
      <w:r w:rsidR="00442D8D" w:rsidRPr="006664A4">
        <w:rPr>
          <w:sz w:val="22"/>
          <w:lang w:val="en-US"/>
        </w:rPr>
        <w:t xml:space="preserve"> </w:t>
      </w:r>
      <w:r w:rsidR="00B14254" w:rsidRPr="006664A4">
        <w:rPr>
          <w:sz w:val="22"/>
          <w:lang w:val="en-US"/>
        </w:rPr>
        <w:t xml:space="preserve">that existing </w:t>
      </w:r>
      <w:r w:rsidR="00442D8D">
        <w:rPr>
          <w:sz w:val="22"/>
          <w:lang w:val="en-US"/>
        </w:rPr>
        <w:t>Group</w:t>
      </w:r>
      <w:r w:rsidR="00B14254" w:rsidRPr="006664A4">
        <w:rPr>
          <w:sz w:val="22"/>
          <w:lang w:val="en-US"/>
        </w:rPr>
        <w:t xml:space="preserve">. </w:t>
      </w:r>
      <w:r w:rsidR="00F14AA8" w:rsidRPr="006664A4">
        <w:rPr>
          <w:sz w:val="22"/>
          <w:lang w:val="en-US"/>
        </w:rPr>
        <w:t xml:space="preserve">The </w:t>
      </w:r>
      <w:r w:rsidR="00442D8D">
        <w:rPr>
          <w:sz w:val="22"/>
          <w:lang w:val="en-US"/>
        </w:rPr>
        <w:t xml:space="preserve">new </w:t>
      </w:r>
      <w:r w:rsidR="00F14AA8" w:rsidRPr="006664A4">
        <w:rPr>
          <w:sz w:val="22"/>
          <w:lang w:val="en-US"/>
        </w:rPr>
        <w:t xml:space="preserve">Group </w:t>
      </w:r>
      <w:r w:rsidR="00442D8D">
        <w:rPr>
          <w:sz w:val="22"/>
          <w:lang w:val="en-US"/>
        </w:rPr>
        <w:t xml:space="preserve">applying for registration </w:t>
      </w:r>
      <w:r w:rsidR="00F14AA8" w:rsidRPr="006664A4">
        <w:rPr>
          <w:sz w:val="22"/>
          <w:lang w:val="en-US"/>
        </w:rPr>
        <w:t xml:space="preserve">will still have to follow the </w:t>
      </w:r>
      <w:r w:rsidR="00442D8D">
        <w:rPr>
          <w:sz w:val="22"/>
          <w:lang w:val="en-US"/>
        </w:rPr>
        <w:t>five-</w:t>
      </w:r>
      <w:r w:rsidR="00F14AA8" w:rsidRPr="006664A4">
        <w:rPr>
          <w:sz w:val="22"/>
          <w:lang w:val="en-US"/>
        </w:rPr>
        <w:t xml:space="preserve">step process above with the support and backing of the existing </w:t>
      </w:r>
      <w:r w:rsidR="00442D8D">
        <w:rPr>
          <w:sz w:val="22"/>
          <w:lang w:val="en-US"/>
        </w:rPr>
        <w:t>Group</w:t>
      </w:r>
      <w:r w:rsidR="00F14AA8" w:rsidRPr="006664A4">
        <w:rPr>
          <w:sz w:val="22"/>
          <w:lang w:val="en-US"/>
        </w:rPr>
        <w:t xml:space="preserve">/Network. </w:t>
      </w:r>
    </w:p>
    <w:p w14:paraId="7010B753" w14:textId="7A67B484" w:rsidR="00695F85" w:rsidRDefault="00B902C4" w:rsidP="0052773A">
      <w:pPr>
        <w:pStyle w:val="BodyText"/>
        <w:spacing w:after="360"/>
        <w:jc w:val="both"/>
        <w:rPr>
          <w:color w:val="962D91" w:themeColor="background2"/>
          <w:sz w:val="36"/>
          <w:szCs w:val="36"/>
          <w:lang w:val="en-US"/>
        </w:rPr>
      </w:pPr>
      <w:r w:rsidRPr="006664A4">
        <w:rPr>
          <w:sz w:val="22"/>
          <w:lang w:val="en-US"/>
        </w:rPr>
        <w:lastRenderedPageBreak/>
        <w:t xml:space="preserve">Where there is no current Cochrane </w:t>
      </w:r>
      <w:r w:rsidR="00442D8D">
        <w:rPr>
          <w:sz w:val="22"/>
          <w:lang w:val="en-US"/>
        </w:rPr>
        <w:t>Group</w:t>
      </w:r>
      <w:r w:rsidR="00442D8D" w:rsidRPr="006664A4">
        <w:rPr>
          <w:sz w:val="22"/>
          <w:lang w:val="en-US"/>
        </w:rPr>
        <w:t xml:space="preserve"> </w:t>
      </w:r>
      <w:r w:rsidRPr="006664A4">
        <w:rPr>
          <w:sz w:val="22"/>
          <w:lang w:val="en-US"/>
        </w:rPr>
        <w:t xml:space="preserve">in a country and the country is not covered by a regional Network the </w:t>
      </w:r>
      <w:r w:rsidR="00DD2FE1" w:rsidRPr="006664A4">
        <w:rPr>
          <w:sz w:val="22"/>
          <w:lang w:val="en-US"/>
        </w:rPr>
        <w:t xml:space="preserve">Affiliate/Associate Centre </w:t>
      </w:r>
      <w:r w:rsidRPr="006664A4">
        <w:rPr>
          <w:sz w:val="22"/>
          <w:lang w:val="en-US"/>
        </w:rPr>
        <w:t>may apply directly to the CEO’s Office</w:t>
      </w:r>
      <w:r w:rsidR="00442D8D">
        <w:rPr>
          <w:sz w:val="22"/>
          <w:lang w:val="en-US"/>
        </w:rPr>
        <w:t>, but in most cases will apply with the support of a Centre which has agreed to manage and support it.</w:t>
      </w:r>
      <w:r w:rsidR="00A154D9" w:rsidRPr="006664A4">
        <w:rPr>
          <w:sz w:val="22"/>
          <w:lang w:val="en-US"/>
        </w:rPr>
        <w:t xml:space="preserve"> </w:t>
      </w:r>
    </w:p>
    <w:p w14:paraId="5344EC83" w14:textId="5A048CB0" w:rsidR="00BE5DC9" w:rsidRDefault="0052773A" w:rsidP="00BE5DC9">
      <w:pPr>
        <w:pStyle w:val="ContentsHeading"/>
        <w:rPr>
          <w:lang w:val="en-US"/>
        </w:rPr>
      </w:pPr>
      <w:r w:rsidRPr="0052773A">
        <w:rPr>
          <w:noProof/>
          <w:lang w:eastAsia="en-GB"/>
        </w:rPr>
        <w:drawing>
          <wp:anchor distT="0" distB="0" distL="114300" distR="114300" simplePos="0" relativeHeight="251658240" behindDoc="1" locked="0" layoutInCell="1" allowOverlap="1" wp14:anchorId="45DA8439" wp14:editId="64C32477">
            <wp:simplePos x="0" y="0"/>
            <wp:positionH relativeFrom="column">
              <wp:posOffset>10391</wp:posOffset>
            </wp:positionH>
            <wp:positionV relativeFrom="paragraph">
              <wp:posOffset>668540</wp:posOffset>
            </wp:positionV>
            <wp:extent cx="6120130" cy="660654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6606540"/>
                    </a:xfrm>
                    <a:prstGeom prst="rect">
                      <a:avLst/>
                    </a:prstGeom>
                  </pic:spPr>
                </pic:pic>
              </a:graphicData>
            </a:graphic>
            <wp14:sizeRelH relativeFrom="page">
              <wp14:pctWidth>0</wp14:pctWidth>
            </wp14:sizeRelH>
            <wp14:sizeRelV relativeFrom="page">
              <wp14:pctHeight>0</wp14:pctHeight>
            </wp14:sizeRelV>
          </wp:anchor>
        </w:drawing>
      </w:r>
      <w:r w:rsidR="00BE5DC9">
        <w:rPr>
          <w:lang w:val="en-US"/>
        </w:rPr>
        <w:t>Registration process diagram</w:t>
      </w:r>
      <w:r w:rsidR="00BE5DC9">
        <w:rPr>
          <w:lang w:val="en-US"/>
        </w:rPr>
        <w:br w:type="page"/>
      </w:r>
    </w:p>
    <w:p w14:paraId="2B26390E" w14:textId="0ED69AFD" w:rsidR="0052773A" w:rsidRDefault="0052773A" w:rsidP="00BE5DC9">
      <w:pPr>
        <w:pStyle w:val="ContentsHeading"/>
        <w:rPr>
          <w:sz w:val="36"/>
          <w:szCs w:val="36"/>
          <w:lang w:val="en-US"/>
        </w:rPr>
      </w:pPr>
    </w:p>
    <w:p w14:paraId="518AF4DD" w14:textId="3704EEAB" w:rsidR="00FE6603" w:rsidRDefault="00FE6603" w:rsidP="00FE6603">
      <w:pPr>
        <w:pStyle w:val="CoverDescriptor"/>
        <w:rPr>
          <w:lang w:val="en-US"/>
        </w:rPr>
      </w:pPr>
      <w:r>
        <w:rPr>
          <w:lang w:val="en-US"/>
        </w:rPr>
        <w:t>Version control</w:t>
      </w:r>
    </w:p>
    <w:p w14:paraId="5392B5E5" w14:textId="77777777" w:rsidR="007A7D15" w:rsidRDefault="007A7D15" w:rsidP="00FE6603">
      <w:pPr>
        <w:pStyle w:val="CoverDescriptor"/>
        <w:rPr>
          <w:lang w:val="en-US"/>
        </w:rPr>
      </w:pP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3590"/>
      </w:tblGrid>
      <w:tr w:rsidR="00A13C4B" w:rsidRPr="00A13C4B" w14:paraId="6F967560" w14:textId="20934D75" w:rsidTr="00A13C4B">
        <w:trPr>
          <w:trHeight w:val="397"/>
        </w:trPr>
        <w:tc>
          <w:tcPr>
            <w:tcW w:w="2688" w:type="dxa"/>
            <w:vAlign w:val="center"/>
          </w:tcPr>
          <w:p w14:paraId="68B1299E" w14:textId="56E01BE7" w:rsidR="00A31299" w:rsidRPr="00A13C4B" w:rsidRDefault="00A31299" w:rsidP="007A7D15">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created</w:t>
            </w:r>
            <w:r w:rsidR="00A13C4B">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3590" w:type="dxa"/>
            <w:vAlign w:val="center"/>
          </w:tcPr>
          <w:p w14:paraId="4E0F496F" w14:textId="78DE71ED" w:rsidR="00A31299" w:rsidRPr="00A13C4B" w:rsidRDefault="00C14910" w:rsidP="007A7D15">
            <w:pPr>
              <w:rPr>
                <w:rFonts w:asciiTheme="majorHAnsi" w:hAnsiTheme="majorHAnsi"/>
                <w:color w:val="002D64" w:themeColor="text2"/>
                <w:sz w:val="20"/>
                <w:szCs w:val="20"/>
              </w:rPr>
            </w:pPr>
            <w:r>
              <w:rPr>
                <w:rFonts w:asciiTheme="majorHAnsi" w:hAnsiTheme="majorHAnsi"/>
                <w:color w:val="002D64" w:themeColor="text2"/>
                <w:sz w:val="20"/>
                <w:szCs w:val="20"/>
              </w:rPr>
              <w:t>9 September 2016</w:t>
            </w:r>
          </w:p>
        </w:tc>
      </w:tr>
      <w:tr w:rsidR="00A13C4B" w:rsidRPr="00A13C4B" w14:paraId="6E3A9B5A" w14:textId="77777777" w:rsidTr="00A13C4B">
        <w:trPr>
          <w:trHeight w:val="397"/>
        </w:trPr>
        <w:tc>
          <w:tcPr>
            <w:tcW w:w="2688" w:type="dxa"/>
            <w:vAlign w:val="center"/>
          </w:tcPr>
          <w:p w14:paraId="25A2ED2A" w14:textId="59436C20" w:rsidR="00A31299" w:rsidRPr="00A13C4B" w:rsidRDefault="00A31299" w:rsidP="007A7D15">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sidR="00A13C4B">
              <w:rPr>
                <w:rFonts w:asciiTheme="majorHAnsi" w:hAnsiTheme="majorHAnsi"/>
                <w:color w:val="002D64" w:themeColor="text2"/>
                <w:sz w:val="20"/>
                <w:szCs w:val="20"/>
              </w:rPr>
              <w:t>:</w:t>
            </w:r>
          </w:p>
        </w:tc>
        <w:tc>
          <w:tcPr>
            <w:tcW w:w="3590" w:type="dxa"/>
            <w:vAlign w:val="center"/>
          </w:tcPr>
          <w:p w14:paraId="767128E4" w14:textId="72F19492" w:rsidR="00A31299" w:rsidRPr="00A13C4B" w:rsidRDefault="0052773A" w:rsidP="00241755">
            <w:pPr>
              <w:rPr>
                <w:rFonts w:asciiTheme="majorHAnsi" w:hAnsiTheme="majorHAnsi"/>
                <w:color w:val="002D64" w:themeColor="text2"/>
                <w:sz w:val="20"/>
                <w:szCs w:val="20"/>
              </w:rPr>
            </w:pPr>
            <w:r>
              <w:rPr>
                <w:rFonts w:asciiTheme="majorHAnsi" w:hAnsiTheme="majorHAnsi"/>
                <w:color w:val="002D64" w:themeColor="text2"/>
                <w:sz w:val="20"/>
                <w:szCs w:val="20"/>
              </w:rPr>
              <w:t>29 September</w:t>
            </w:r>
          </w:p>
        </w:tc>
      </w:tr>
      <w:tr w:rsidR="00A13C4B" w:rsidRPr="00A13C4B" w14:paraId="3ECD7637" w14:textId="77777777" w:rsidTr="00A13C4B">
        <w:trPr>
          <w:trHeight w:val="397"/>
        </w:trPr>
        <w:tc>
          <w:tcPr>
            <w:tcW w:w="2688" w:type="dxa"/>
            <w:vAlign w:val="center"/>
          </w:tcPr>
          <w:p w14:paraId="0EC28FF5" w14:textId="0A97F10D" w:rsidR="009B2DAB" w:rsidRPr="00A13C4B" w:rsidRDefault="009B2DAB" w:rsidP="007A7D15">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sidR="00A13C4B">
              <w:rPr>
                <w:rFonts w:asciiTheme="majorHAnsi" w:hAnsiTheme="majorHAnsi"/>
                <w:color w:val="002D64" w:themeColor="text2"/>
                <w:sz w:val="20"/>
                <w:szCs w:val="20"/>
              </w:rPr>
              <w:t>:</w:t>
            </w:r>
          </w:p>
        </w:tc>
        <w:tc>
          <w:tcPr>
            <w:tcW w:w="3590" w:type="dxa"/>
            <w:vAlign w:val="center"/>
          </w:tcPr>
          <w:p w14:paraId="59196891" w14:textId="12F0E20D" w:rsidR="009B2DAB" w:rsidRPr="00A13C4B" w:rsidRDefault="003228F4" w:rsidP="007A7D15">
            <w:pPr>
              <w:rPr>
                <w:rFonts w:asciiTheme="majorHAnsi" w:hAnsiTheme="majorHAnsi"/>
                <w:color w:val="002D64" w:themeColor="text2"/>
                <w:sz w:val="20"/>
                <w:szCs w:val="20"/>
              </w:rPr>
            </w:pPr>
            <w:r>
              <w:rPr>
                <w:rFonts w:asciiTheme="majorHAnsi" w:hAnsiTheme="majorHAnsi"/>
                <w:color w:val="002D64" w:themeColor="text2"/>
                <w:sz w:val="20"/>
                <w:szCs w:val="20"/>
              </w:rPr>
              <w:t>0.</w:t>
            </w:r>
            <w:r w:rsidR="0052773A">
              <w:rPr>
                <w:rFonts w:asciiTheme="majorHAnsi" w:hAnsiTheme="majorHAnsi"/>
                <w:color w:val="002D64" w:themeColor="text2"/>
                <w:sz w:val="20"/>
                <w:szCs w:val="20"/>
              </w:rPr>
              <w:t>2</w:t>
            </w:r>
          </w:p>
        </w:tc>
      </w:tr>
      <w:tr w:rsidR="000055E4" w:rsidRPr="00A13C4B" w14:paraId="560663A0" w14:textId="77777777" w:rsidTr="00A13C4B">
        <w:trPr>
          <w:trHeight w:val="397"/>
        </w:trPr>
        <w:tc>
          <w:tcPr>
            <w:tcW w:w="2688" w:type="dxa"/>
            <w:vAlign w:val="center"/>
          </w:tcPr>
          <w:p w14:paraId="01F8C8E2" w14:textId="368DA2E9" w:rsidR="000055E4" w:rsidRPr="00A13C4B" w:rsidRDefault="000055E4" w:rsidP="007A7D15">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3590" w:type="dxa"/>
            <w:vAlign w:val="center"/>
          </w:tcPr>
          <w:p w14:paraId="403F4351" w14:textId="72AF8920" w:rsidR="000055E4" w:rsidRPr="00A13C4B" w:rsidRDefault="000055E4" w:rsidP="007A7D15">
            <w:pPr>
              <w:rPr>
                <w:rFonts w:asciiTheme="majorHAnsi" w:hAnsiTheme="majorHAnsi"/>
                <w:color w:val="002D64" w:themeColor="text2"/>
                <w:sz w:val="20"/>
                <w:szCs w:val="20"/>
              </w:rPr>
            </w:pPr>
            <w:r w:rsidRPr="00A13C4B">
              <w:rPr>
                <w:rFonts w:asciiTheme="majorHAnsi" w:hAnsiTheme="majorHAnsi"/>
                <w:color w:val="002D64" w:themeColor="text2"/>
                <w:sz w:val="20"/>
                <w:szCs w:val="20"/>
              </w:rPr>
              <w:t>Chris Champion (on behalf of CEOO)</w:t>
            </w:r>
          </w:p>
        </w:tc>
      </w:tr>
      <w:tr w:rsidR="000055E4" w:rsidRPr="00A13C4B" w14:paraId="1E17C223" w14:textId="77777777" w:rsidTr="00A13C4B">
        <w:trPr>
          <w:trHeight w:val="397"/>
        </w:trPr>
        <w:tc>
          <w:tcPr>
            <w:tcW w:w="2688" w:type="dxa"/>
            <w:vAlign w:val="center"/>
          </w:tcPr>
          <w:p w14:paraId="7CBB36ED" w14:textId="40BEBF6D" w:rsidR="000055E4" w:rsidRPr="00A13C4B" w:rsidRDefault="000055E4" w:rsidP="007A7D15">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3590" w:type="dxa"/>
            <w:vAlign w:val="center"/>
          </w:tcPr>
          <w:p w14:paraId="35371B1C" w14:textId="78FBC8CE" w:rsidR="000055E4" w:rsidRPr="00A13C4B" w:rsidRDefault="007525C7" w:rsidP="007A7D15">
            <w:pPr>
              <w:rPr>
                <w:rFonts w:asciiTheme="majorHAnsi" w:hAnsiTheme="majorHAnsi"/>
                <w:color w:val="002D64" w:themeColor="text2"/>
                <w:sz w:val="20"/>
                <w:szCs w:val="20"/>
              </w:rPr>
            </w:pPr>
            <w:hyperlink r:id="rId10" w:history="1">
              <w:r w:rsidR="000055E4" w:rsidRPr="006F23BD">
                <w:rPr>
                  <w:rStyle w:val="Hyperlink"/>
                  <w:rFonts w:asciiTheme="majorHAnsi" w:hAnsiTheme="majorHAnsi"/>
                  <w:sz w:val="20"/>
                  <w:szCs w:val="20"/>
                </w:rPr>
                <w:t>cchampion@cochrane.org</w:t>
              </w:r>
            </w:hyperlink>
            <w:r w:rsidR="000055E4">
              <w:rPr>
                <w:rFonts w:asciiTheme="majorHAnsi" w:hAnsiTheme="majorHAnsi"/>
                <w:color w:val="002D64" w:themeColor="text2"/>
                <w:sz w:val="20"/>
                <w:szCs w:val="20"/>
              </w:rPr>
              <w:t xml:space="preserve"> </w:t>
            </w:r>
          </w:p>
        </w:tc>
      </w:tr>
    </w:tbl>
    <w:p w14:paraId="7504B955" w14:textId="77777777" w:rsidR="007A7D15" w:rsidRDefault="007A7D15" w:rsidP="0071048A">
      <w:pPr>
        <w:pStyle w:val="CoverHeading"/>
        <w:rPr>
          <w:lang w:val="en-US"/>
        </w:rPr>
      </w:pPr>
    </w:p>
    <w:p w14:paraId="5E41E04C" w14:textId="6282FD09" w:rsidR="00336100" w:rsidRDefault="00127A79" w:rsidP="00336100">
      <w:pPr>
        <w:pStyle w:val="CoverDescriptor"/>
        <w:rPr>
          <w:lang w:val="en-US"/>
        </w:rPr>
      </w:pPr>
      <w:r>
        <w:rPr>
          <w:lang w:val="en-US"/>
        </w:rPr>
        <w:t>Index of</w:t>
      </w:r>
      <w:r w:rsidR="00336100">
        <w:rPr>
          <w:lang w:val="en-US"/>
        </w:rPr>
        <w:t xml:space="preserve"> documentation</w:t>
      </w:r>
      <w:r w:rsidR="00BF6947">
        <w:rPr>
          <w:lang w:val="en-US"/>
        </w:rPr>
        <w:t xml:space="preserve"> relating to Geographic Groups</w:t>
      </w:r>
    </w:p>
    <w:p w14:paraId="3C509514" w14:textId="4B87CD1E" w:rsidR="00336100" w:rsidRDefault="00336100" w:rsidP="00127A79">
      <w:pPr>
        <w:pStyle w:val="PagesIntroduction"/>
        <w:rPr>
          <w:lang w:val="en-US"/>
        </w:rPr>
      </w:pPr>
    </w:p>
    <w:tbl>
      <w:tblPr>
        <w:tblW w:w="3770" w:type="pct"/>
        <w:tblLook w:val="04A0" w:firstRow="1" w:lastRow="0" w:firstColumn="1" w:lastColumn="0" w:noHBand="0" w:noVBand="1"/>
      </w:tblPr>
      <w:tblGrid>
        <w:gridCol w:w="725"/>
        <w:gridCol w:w="6705"/>
      </w:tblGrid>
      <w:tr w:rsidR="00BF6947" w:rsidRPr="00F66E47" w14:paraId="6787269F" w14:textId="77777777" w:rsidTr="00BF6947">
        <w:trPr>
          <w:trHeight w:val="454"/>
        </w:trPr>
        <w:tc>
          <w:tcPr>
            <w:tcW w:w="488" w:type="pct"/>
            <w:tcBorders>
              <w:top w:val="single" w:sz="4" w:space="0" w:color="BFBFBF"/>
              <w:left w:val="nil"/>
              <w:bottom w:val="single" w:sz="4" w:space="0" w:color="BFBFBF"/>
              <w:right w:val="nil"/>
            </w:tcBorders>
            <w:shd w:val="clear" w:color="auto" w:fill="auto"/>
            <w:noWrap/>
            <w:vAlign w:val="center"/>
            <w:hideMark/>
          </w:tcPr>
          <w:p w14:paraId="128D8F6B" w14:textId="77777777" w:rsidR="00F66E47" w:rsidRPr="00F66E47" w:rsidRDefault="00F66E47" w:rsidP="00F66E47">
            <w:pPr>
              <w:jc w:val="center"/>
              <w:rPr>
                <w:rFonts w:ascii="Calibri" w:eastAsia="Times New Roman" w:hAnsi="Calibri" w:cs="Times New Roman"/>
                <w:color w:val="912D96"/>
                <w:lang w:val="en-US"/>
              </w:rPr>
            </w:pPr>
            <w:bookmarkStart w:id="0" w:name="_GoBack"/>
            <w:r w:rsidRPr="00F66E47">
              <w:rPr>
                <w:rFonts w:ascii="Calibri" w:eastAsia="Times New Roman" w:hAnsi="Calibri" w:cs="Times New Roman"/>
                <w:color w:val="912D96"/>
                <w:lang w:val="en-US"/>
              </w:rPr>
              <w:t>1.1</w:t>
            </w:r>
          </w:p>
        </w:tc>
        <w:tc>
          <w:tcPr>
            <w:tcW w:w="4512" w:type="pct"/>
            <w:tcBorders>
              <w:top w:val="single" w:sz="4" w:space="0" w:color="BFBFBF"/>
              <w:left w:val="nil"/>
              <w:bottom w:val="single" w:sz="4" w:space="0" w:color="BFBFBF"/>
              <w:right w:val="nil"/>
            </w:tcBorders>
            <w:shd w:val="clear" w:color="auto" w:fill="auto"/>
            <w:vAlign w:val="center"/>
            <w:hideMark/>
          </w:tcPr>
          <w:p w14:paraId="7C5BC450"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Registration process for new Geographic Groups</w:t>
            </w:r>
          </w:p>
        </w:tc>
      </w:tr>
      <w:tr w:rsidR="00BF6947" w:rsidRPr="00F66E47" w14:paraId="3FCE55E6"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1BD23B9D"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1.3</w:t>
            </w:r>
          </w:p>
        </w:tc>
        <w:tc>
          <w:tcPr>
            <w:tcW w:w="4512" w:type="pct"/>
            <w:tcBorders>
              <w:top w:val="nil"/>
              <w:left w:val="nil"/>
              <w:bottom w:val="single" w:sz="4" w:space="0" w:color="BFBFBF"/>
              <w:right w:val="nil"/>
            </w:tcBorders>
            <w:shd w:val="clear" w:color="auto" w:fill="auto"/>
            <w:vAlign w:val="center"/>
            <w:hideMark/>
          </w:tcPr>
          <w:p w14:paraId="6E9E090E" w14:textId="29A2B83E"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Accountability, support and reporting procedure</w:t>
            </w:r>
            <w:r w:rsidR="00BF6947">
              <w:rPr>
                <w:rFonts w:ascii="Calibri" w:eastAsia="Times New Roman" w:hAnsi="Calibri" w:cs="Times New Roman"/>
                <w:color w:val="912D96"/>
                <w:lang w:val="en-US"/>
              </w:rPr>
              <w:t>s</w:t>
            </w:r>
          </w:p>
        </w:tc>
      </w:tr>
      <w:tr w:rsidR="00BF6947" w:rsidRPr="00F66E47" w14:paraId="3AED25FD"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69C21D1D"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1.4</w:t>
            </w:r>
          </w:p>
        </w:tc>
        <w:tc>
          <w:tcPr>
            <w:tcW w:w="4512" w:type="pct"/>
            <w:tcBorders>
              <w:top w:val="nil"/>
              <w:left w:val="nil"/>
              <w:bottom w:val="single" w:sz="4" w:space="0" w:color="BFBFBF"/>
              <w:right w:val="nil"/>
            </w:tcBorders>
            <w:shd w:val="clear" w:color="auto" w:fill="auto"/>
            <w:vAlign w:val="center"/>
            <w:hideMark/>
          </w:tcPr>
          <w:p w14:paraId="7AC03639" w14:textId="3D9B0B3C"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Brand and website guidance for Groups</w:t>
            </w:r>
            <w:r w:rsidR="00742C4F">
              <w:rPr>
                <w:rFonts w:ascii="Calibri" w:eastAsia="Times New Roman" w:hAnsi="Calibri" w:cs="Times New Roman"/>
                <w:color w:val="912D96"/>
                <w:lang w:val="en-US"/>
              </w:rPr>
              <w:t xml:space="preserve"> (coming soon)</w:t>
            </w:r>
          </w:p>
        </w:tc>
      </w:tr>
      <w:tr w:rsidR="00BF6947" w:rsidRPr="00F66E47" w14:paraId="0E87A49C"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36D7295C"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2.1</w:t>
            </w:r>
          </w:p>
        </w:tc>
        <w:tc>
          <w:tcPr>
            <w:tcW w:w="4512" w:type="pct"/>
            <w:tcBorders>
              <w:top w:val="nil"/>
              <w:left w:val="nil"/>
              <w:bottom w:val="single" w:sz="4" w:space="0" w:color="BFBFBF"/>
              <w:right w:val="nil"/>
            </w:tcBorders>
            <w:shd w:val="clear" w:color="auto" w:fill="auto"/>
            <w:vAlign w:val="center"/>
            <w:hideMark/>
          </w:tcPr>
          <w:p w14:paraId="682FD83E" w14:textId="5DDA13E8" w:rsidR="00F66E47" w:rsidRPr="00F66E47" w:rsidRDefault="00BF6947" w:rsidP="00F66E47">
            <w:pPr>
              <w:rPr>
                <w:rFonts w:ascii="Calibri" w:eastAsia="Times New Roman" w:hAnsi="Calibri" w:cs="Times New Roman"/>
                <w:color w:val="912D96"/>
                <w:lang w:val="en-US"/>
              </w:rPr>
            </w:pPr>
            <w:r>
              <w:rPr>
                <w:rFonts w:ascii="Calibri" w:eastAsia="Times New Roman" w:hAnsi="Calibri" w:cs="Times New Roman"/>
                <w:color w:val="912D96"/>
                <w:lang w:val="en-US"/>
              </w:rPr>
              <w:t>Central Executive Team</w:t>
            </w:r>
            <w:r w:rsidR="00F66E47" w:rsidRPr="00F66E47">
              <w:rPr>
                <w:rFonts w:ascii="Calibri" w:eastAsia="Times New Roman" w:hAnsi="Calibri" w:cs="Times New Roman"/>
                <w:color w:val="912D96"/>
                <w:lang w:val="en-US"/>
              </w:rPr>
              <w:t xml:space="preserve"> commitments to a Centre </w:t>
            </w:r>
          </w:p>
        </w:tc>
      </w:tr>
      <w:tr w:rsidR="00BF6947" w:rsidRPr="00F66E47" w14:paraId="5830EC36"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04C29F3C"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2.2</w:t>
            </w:r>
          </w:p>
        </w:tc>
        <w:tc>
          <w:tcPr>
            <w:tcW w:w="4512" w:type="pct"/>
            <w:tcBorders>
              <w:top w:val="nil"/>
              <w:left w:val="nil"/>
              <w:bottom w:val="single" w:sz="4" w:space="0" w:color="BFBFBF"/>
              <w:right w:val="nil"/>
            </w:tcBorders>
            <w:shd w:val="clear" w:color="auto" w:fill="auto"/>
            <w:vAlign w:val="center"/>
            <w:hideMark/>
          </w:tcPr>
          <w:p w14:paraId="386D67B9"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Generic Collaboration Agreement for Centres</w:t>
            </w:r>
          </w:p>
        </w:tc>
      </w:tr>
      <w:tr w:rsidR="00BF6947" w:rsidRPr="00F66E47" w14:paraId="148250AE"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67E2C2CF"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2.3</w:t>
            </w:r>
          </w:p>
        </w:tc>
        <w:tc>
          <w:tcPr>
            <w:tcW w:w="4512" w:type="pct"/>
            <w:tcBorders>
              <w:top w:val="nil"/>
              <w:left w:val="nil"/>
              <w:bottom w:val="single" w:sz="4" w:space="0" w:color="BFBFBF"/>
              <w:right w:val="nil"/>
            </w:tcBorders>
            <w:shd w:val="clear" w:color="auto" w:fill="auto"/>
            <w:vAlign w:val="center"/>
            <w:hideMark/>
          </w:tcPr>
          <w:p w14:paraId="388D0194" w14:textId="000ACEB3"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Sample Collaboration Agreements for Affiliates and Associate</w:t>
            </w:r>
            <w:r w:rsidR="00BF6947">
              <w:rPr>
                <w:rFonts w:ascii="Calibri" w:eastAsia="Times New Roman" w:hAnsi="Calibri" w:cs="Times New Roman"/>
                <w:color w:val="912D96"/>
                <w:lang w:val="en-US"/>
              </w:rPr>
              <w:t xml:space="preserve"> Centre</w:t>
            </w:r>
            <w:r w:rsidRPr="00F66E47">
              <w:rPr>
                <w:rFonts w:ascii="Calibri" w:eastAsia="Times New Roman" w:hAnsi="Calibri" w:cs="Times New Roman"/>
                <w:color w:val="912D96"/>
                <w:lang w:val="en-US"/>
              </w:rPr>
              <w:t>s</w:t>
            </w:r>
            <w:r w:rsidR="00742C4F">
              <w:rPr>
                <w:rFonts w:ascii="Calibri" w:eastAsia="Times New Roman" w:hAnsi="Calibri" w:cs="Times New Roman"/>
                <w:color w:val="912D96"/>
                <w:lang w:val="en-US"/>
              </w:rPr>
              <w:t xml:space="preserve"> (coming soon)</w:t>
            </w:r>
          </w:p>
        </w:tc>
      </w:tr>
      <w:tr w:rsidR="00BF6947" w:rsidRPr="00F66E47" w14:paraId="539EF51C"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665DCDD8"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3.1</w:t>
            </w:r>
          </w:p>
        </w:tc>
        <w:tc>
          <w:tcPr>
            <w:tcW w:w="4512" w:type="pct"/>
            <w:tcBorders>
              <w:top w:val="nil"/>
              <w:left w:val="nil"/>
              <w:bottom w:val="single" w:sz="4" w:space="0" w:color="BFBFBF"/>
              <w:right w:val="nil"/>
            </w:tcBorders>
            <w:shd w:val="clear" w:color="auto" w:fill="auto"/>
            <w:vAlign w:val="center"/>
            <w:hideMark/>
          </w:tcPr>
          <w:p w14:paraId="45DD3DF7"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 xml:space="preserve">Application form to register a new Geographic Group </w:t>
            </w:r>
          </w:p>
        </w:tc>
      </w:tr>
      <w:tr w:rsidR="00BF6947" w:rsidRPr="00F66E47" w14:paraId="23A964EB"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142E1ED9"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3.2</w:t>
            </w:r>
          </w:p>
        </w:tc>
        <w:tc>
          <w:tcPr>
            <w:tcW w:w="4512" w:type="pct"/>
            <w:tcBorders>
              <w:top w:val="nil"/>
              <w:left w:val="nil"/>
              <w:bottom w:val="single" w:sz="4" w:space="0" w:color="BFBFBF"/>
              <w:right w:val="nil"/>
            </w:tcBorders>
            <w:shd w:val="clear" w:color="auto" w:fill="auto"/>
            <w:vAlign w:val="center"/>
            <w:hideMark/>
          </w:tcPr>
          <w:p w14:paraId="774B6D34"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Application form to register a new Network</w:t>
            </w:r>
          </w:p>
        </w:tc>
      </w:tr>
      <w:tr w:rsidR="00BF6947" w:rsidRPr="00F66E47" w14:paraId="03668FC3"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34915D1E"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4.1</w:t>
            </w:r>
          </w:p>
        </w:tc>
        <w:tc>
          <w:tcPr>
            <w:tcW w:w="4512" w:type="pct"/>
            <w:tcBorders>
              <w:top w:val="nil"/>
              <w:left w:val="nil"/>
              <w:bottom w:val="single" w:sz="4" w:space="0" w:color="BFBFBF"/>
              <w:right w:val="nil"/>
            </w:tcBorders>
            <w:shd w:val="clear" w:color="auto" w:fill="auto"/>
            <w:vAlign w:val="center"/>
            <w:hideMark/>
          </w:tcPr>
          <w:p w14:paraId="7F4B3614"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Network Strategic Plan Template</w:t>
            </w:r>
          </w:p>
        </w:tc>
      </w:tr>
      <w:tr w:rsidR="00BF6947" w:rsidRPr="00F66E47" w14:paraId="1E7C3125"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10A5CDEF"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4.2</w:t>
            </w:r>
          </w:p>
        </w:tc>
        <w:tc>
          <w:tcPr>
            <w:tcW w:w="4512" w:type="pct"/>
            <w:tcBorders>
              <w:top w:val="nil"/>
              <w:left w:val="nil"/>
              <w:bottom w:val="single" w:sz="4" w:space="0" w:color="BFBFBF"/>
              <w:right w:val="nil"/>
            </w:tcBorders>
            <w:shd w:val="clear" w:color="auto" w:fill="auto"/>
            <w:vAlign w:val="center"/>
            <w:hideMark/>
          </w:tcPr>
          <w:p w14:paraId="208EB9D7"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Centre Strategic Plan Template</w:t>
            </w:r>
          </w:p>
        </w:tc>
      </w:tr>
      <w:tr w:rsidR="00BF6947" w:rsidRPr="00F66E47" w14:paraId="02C0C7E5"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1D760939"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4.3</w:t>
            </w:r>
          </w:p>
        </w:tc>
        <w:tc>
          <w:tcPr>
            <w:tcW w:w="4512" w:type="pct"/>
            <w:tcBorders>
              <w:top w:val="nil"/>
              <w:left w:val="nil"/>
              <w:bottom w:val="single" w:sz="4" w:space="0" w:color="BFBFBF"/>
              <w:right w:val="nil"/>
            </w:tcBorders>
            <w:shd w:val="clear" w:color="auto" w:fill="auto"/>
            <w:vAlign w:val="center"/>
            <w:hideMark/>
          </w:tcPr>
          <w:p w14:paraId="17BE8353"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Associate Centre Strategic Plan Template</w:t>
            </w:r>
          </w:p>
        </w:tc>
      </w:tr>
      <w:tr w:rsidR="00BF6947" w:rsidRPr="00F66E47" w14:paraId="400AD3C0" w14:textId="77777777" w:rsidTr="00BF6947">
        <w:trPr>
          <w:trHeight w:val="454"/>
        </w:trPr>
        <w:tc>
          <w:tcPr>
            <w:tcW w:w="488" w:type="pct"/>
            <w:tcBorders>
              <w:top w:val="nil"/>
              <w:left w:val="nil"/>
              <w:bottom w:val="single" w:sz="4" w:space="0" w:color="BFBFBF"/>
              <w:right w:val="nil"/>
            </w:tcBorders>
            <w:shd w:val="clear" w:color="auto" w:fill="auto"/>
            <w:noWrap/>
            <w:vAlign w:val="center"/>
            <w:hideMark/>
          </w:tcPr>
          <w:p w14:paraId="38C14D45" w14:textId="77777777" w:rsidR="00F66E47" w:rsidRPr="00F66E47" w:rsidRDefault="00F66E47" w:rsidP="00F66E47">
            <w:pPr>
              <w:jc w:val="center"/>
              <w:rPr>
                <w:rFonts w:ascii="Calibri" w:eastAsia="Times New Roman" w:hAnsi="Calibri" w:cs="Times New Roman"/>
                <w:color w:val="912D96"/>
                <w:lang w:val="en-US"/>
              </w:rPr>
            </w:pPr>
            <w:r w:rsidRPr="00F66E47">
              <w:rPr>
                <w:rFonts w:ascii="Calibri" w:eastAsia="Times New Roman" w:hAnsi="Calibri" w:cs="Times New Roman"/>
                <w:color w:val="912D96"/>
                <w:lang w:val="en-US"/>
              </w:rPr>
              <w:t>4.4</w:t>
            </w:r>
          </w:p>
        </w:tc>
        <w:tc>
          <w:tcPr>
            <w:tcW w:w="4512" w:type="pct"/>
            <w:tcBorders>
              <w:top w:val="nil"/>
              <w:left w:val="nil"/>
              <w:bottom w:val="single" w:sz="4" w:space="0" w:color="BFBFBF"/>
              <w:right w:val="nil"/>
            </w:tcBorders>
            <w:shd w:val="clear" w:color="auto" w:fill="auto"/>
            <w:vAlign w:val="center"/>
            <w:hideMark/>
          </w:tcPr>
          <w:p w14:paraId="1C3533A4" w14:textId="77777777" w:rsidR="00F66E47" w:rsidRPr="00F66E47" w:rsidRDefault="00F66E47" w:rsidP="00F66E47">
            <w:pPr>
              <w:rPr>
                <w:rFonts w:ascii="Calibri" w:eastAsia="Times New Roman" w:hAnsi="Calibri" w:cs="Times New Roman"/>
                <w:color w:val="912D96"/>
                <w:lang w:val="en-US"/>
              </w:rPr>
            </w:pPr>
            <w:r w:rsidRPr="00F66E47">
              <w:rPr>
                <w:rFonts w:ascii="Calibri" w:eastAsia="Times New Roman" w:hAnsi="Calibri" w:cs="Times New Roman"/>
                <w:color w:val="912D96"/>
                <w:lang w:val="en-US"/>
              </w:rPr>
              <w:t>Affiliate Strategic Plan Template</w:t>
            </w:r>
          </w:p>
        </w:tc>
      </w:tr>
      <w:bookmarkEnd w:id="0"/>
    </w:tbl>
    <w:p w14:paraId="2999A330" w14:textId="0C7E8CF6" w:rsidR="007A7D15" w:rsidRDefault="007A7D15" w:rsidP="009A4AAA">
      <w:pPr>
        <w:pStyle w:val="PagesIntroduction"/>
        <w:rPr>
          <w:lang w:val="en-US"/>
        </w:rPr>
      </w:pPr>
    </w:p>
    <w:sectPr w:rsidR="007A7D15" w:rsidSect="005F25D7">
      <w:headerReference w:type="default" r:id="rId11"/>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91D9" w14:textId="77777777" w:rsidR="007525C7" w:rsidRDefault="007525C7" w:rsidP="001440A0">
      <w:r>
        <w:separator/>
      </w:r>
    </w:p>
  </w:endnote>
  <w:endnote w:type="continuationSeparator" w:id="0">
    <w:p w14:paraId="09EB0720" w14:textId="77777777" w:rsidR="007525C7" w:rsidRDefault="007525C7"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auto"/>
    <w:pitch w:val="variable"/>
    <w:sig w:usb0="20000007" w:usb1="00000001" w:usb2="00000000" w:usb3="00000000" w:csb0="00000193" w:csb1="00000000"/>
  </w:font>
  <w:font w:name="Source Sans Pro">
    <w:panose1 w:val="020B0503030403020204"/>
    <w:charset w:val="00"/>
    <w:family w:val="auto"/>
    <w:pitch w:val="variable"/>
    <w:sig w:usb0="20000007" w:usb1="00000001" w:usb2="00000000" w:usb3="00000000" w:csb0="00000193"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B9D59" w14:textId="77777777" w:rsidR="007525C7" w:rsidRDefault="007525C7" w:rsidP="001440A0">
      <w:r>
        <w:separator/>
      </w:r>
    </w:p>
  </w:footnote>
  <w:footnote w:type="continuationSeparator" w:id="0">
    <w:p w14:paraId="7847A238" w14:textId="77777777" w:rsidR="007525C7" w:rsidRDefault="007525C7" w:rsidP="00144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0A07F" w14:textId="1B0EF501" w:rsidR="003063DB" w:rsidRPr="00604B05" w:rsidRDefault="00F57B90" w:rsidP="004242C7">
    <w:pPr>
      <w:pStyle w:val="Header"/>
    </w:pPr>
    <w:r>
      <w:t xml:space="preserve">Registration process for new </w:t>
    </w:r>
    <w:r w:rsidR="006A26FD">
      <w:t xml:space="preserve">Cochrane </w:t>
    </w:r>
    <w:r>
      <w:t>Geographic Groups</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742C4F">
      <w:rPr>
        <w:noProof/>
      </w:rPr>
      <w:t>3</w:t>
    </w:r>
    <w:r w:rsidR="00C23B0A" w:rsidRPr="00604B05">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6FA77A0"/>
    <w:lvl w:ilvl="0">
      <w:start w:val="1"/>
      <w:numFmt w:val="decimal"/>
      <w:lvlText w:val="%1."/>
      <w:lvlJc w:val="left"/>
      <w:pPr>
        <w:tabs>
          <w:tab w:val="num" w:pos="1492"/>
        </w:tabs>
        <w:ind w:left="1492" w:hanging="360"/>
      </w:pPr>
    </w:lvl>
  </w:abstractNum>
  <w:abstractNum w:abstractNumId="2">
    <w:nsid w:val="FFFFFF7D"/>
    <w:multiLevelType w:val="singleLevel"/>
    <w:tmpl w:val="CE4006EE"/>
    <w:lvl w:ilvl="0">
      <w:start w:val="1"/>
      <w:numFmt w:val="decimal"/>
      <w:lvlText w:val="%1."/>
      <w:lvlJc w:val="left"/>
      <w:pPr>
        <w:tabs>
          <w:tab w:val="num" w:pos="1209"/>
        </w:tabs>
        <w:ind w:left="1209" w:hanging="360"/>
      </w:pPr>
    </w:lvl>
  </w:abstractNum>
  <w:abstractNum w:abstractNumId="3">
    <w:nsid w:val="FFFFFF7E"/>
    <w:multiLevelType w:val="singleLevel"/>
    <w:tmpl w:val="224AD786"/>
    <w:lvl w:ilvl="0">
      <w:start w:val="1"/>
      <w:numFmt w:val="decimal"/>
      <w:lvlText w:val="%1."/>
      <w:lvlJc w:val="left"/>
      <w:pPr>
        <w:tabs>
          <w:tab w:val="num" w:pos="926"/>
        </w:tabs>
        <w:ind w:left="926" w:hanging="360"/>
      </w:pPr>
    </w:lvl>
  </w:abstractNum>
  <w:abstractNum w:abstractNumId="4">
    <w:nsid w:val="FFFFFF7F"/>
    <w:multiLevelType w:val="singleLevel"/>
    <w:tmpl w:val="B316D6F2"/>
    <w:lvl w:ilvl="0">
      <w:start w:val="1"/>
      <w:numFmt w:val="decimal"/>
      <w:lvlText w:val="%1."/>
      <w:lvlJc w:val="left"/>
      <w:pPr>
        <w:tabs>
          <w:tab w:val="num" w:pos="643"/>
        </w:tabs>
        <w:ind w:left="643" w:hanging="360"/>
      </w:pPr>
    </w:lvl>
  </w:abstractNum>
  <w:abstractNum w:abstractNumId="5">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C12AE30"/>
    <w:lvl w:ilvl="0">
      <w:start w:val="1"/>
      <w:numFmt w:val="decimal"/>
      <w:lvlText w:val="%1."/>
      <w:lvlJc w:val="left"/>
      <w:pPr>
        <w:tabs>
          <w:tab w:val="num" w:pos="360"/>
        </w:tabs>
        <w:ind w:left="360" w:hanging="360"/>
      </w:pPr>
    </w:lvl>
  </w:abstractNum>
  <w:abstractNum w:abstractNumId="1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020412D2"/>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1D341421"/>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D6609C"/>
    <w:multiLevelType w:val="multilevel"/>
    <w:tmpl w:val="0409001F"/>
    <w:numStyleLink w:val="111111"/>
  </w:abstractNum>
  <w:abstractNum w:abstractNumId="25">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B11C78"/>
    <w:multiLevelType w:val="multilevel"/>
    <w:tmpl w:val="0409001F"/>
    <w:numStyleLink w:val="111111"/>
  </w:abstractNum>
  <w:abstractNum w:abstractNumId="27">
    <w:nsid w:val="35413363"/>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36F33DD4"/>
    <w:multiLevelType w:val="hybridMultilevel"/>
    <w:tmpl w:val="631A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5C8593E"/>
    <w:multiLevelType w:val="hybridMultilevel"/>
    <w:tmpl w:val="B9C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3">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5">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CD14345"/>
    <w:multiLevelType w:val="hybridMultilevel"/>
    <w:tmpl w:val="DB3A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3"/>
  </w:num>
  <w:num w:numId="3">
    <w:abstractNumId w:val="24"/>
  </w:num>
  <w:num w:numId="4">
    <w:abstractNumId w:val="32"/>
  </w:num>
  <w:num w:numId="5">
    <w:abstractNumId w:val="26"/>
  </w:num>
  <w:num w:numId="6">
    <w:abstractNumId w:val="17"/>
  </w:num>
  <w:num w:numId="7">
    <w:abstractNumId w:val="23"/>
  </w:num>
  <w:num w:numId="8">
    <w:abstractNumId w:val="30"/>
  </w:num>
  <w:num w:numId="9">
    <w:abstractNumId w:val="21"/>
  </w:num>
  <w:num w:numId="10">
    <w:abstractNumId w:val="35"/>
  </w:num>
  <w:num w:numId="11">
    <w:abstractNumId w:val="20"/>
  </w:num>
  <w:num w:numId="12">
    <w:abstractNumId w:val="18"/>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36"/>
  </w:num>
  <w:num w:numId="33">
    <w:abstractNumId w:val="28"/>
  </w:num>
  <w:num w:numId="34">
    <w:abstractNumId w:val="22"/>
  </w:num>
  <w:num w:numId="35">
    <w:abstractNumId w:val="19"/>
  </w:num>
  <w:num w:numId="36">
    <w:abstractNumId w:val="27"/>
  </w:num>
  <w:num w:numId="37">
    <w:abstractNumId w:val="3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51"/>
    <w:rsid w:val="00004482"/>
    <w:rsid w:val="000055E4"/>
    <w:rsid w:val="00010DF7"/>
    <w:rsid w:val="0001186D"/>
    <w:rsid w:val="00014184"/>
    <w:rsid w:val="00020E0A"/>
    <w:rsid w:val="00032E73"/>
    <w:rsid w:val="00043C78"/>
    <w:rsid w:val="000474F3"/>
    <w:rsid w:val="000573E2"/>
    <w:rsid w:val="00067470"/>
    <w:rsid w:val="00074C62"/>
    <w:rsid w:val="00081C98"/>
    <w:rsid w:val="00087ACC"/>
    <w:rsid w:val="00090169"/>
    <w:rsid w:val="000B6196"/>
    <w:rsid w:val="000E1E98"/>
    <w:rsid w:val="001075B6"/>
    <w:rsid w:val="00110A32"/>
    <w:rsid w:val="001174B5"/>
    <w:rsid w:val="00127A79"/>
    <w:rsid w:val="001440A0"/>
    <w:rsid w:val="001533F7"/>
    <w:rsid w:val="00166E07"/>
    <w:rsid w:val="0017206D"/>
    <w:rsid w:val="00180076"/>
    <w:rsid w:val="00185CC2"/>
    <w:rsid w:val="001A5FD0"/>
    <w:rsid w:val="001A6C76"/>
    <w:rsid w:val="001D386C"/>
    <w:rsid w:val="001E3F92"/>
    <w:rsid w:val="001F2A00"/>
    <w:rsid w:val="002022C1"/>
    <w:rsid w:val="0022688A"/>
    <w:rsid w:val="00232BD1"/>
    <w:rsid w:val="002348F7"/>
    <w:rsid w:val="0023561E"/>
    <w:rsid w:val="00241755"/>
    <w:rsid w:val="00241D85"/>
    <w:rsid w:val="00246B15"/>
    <w:rsid w:val="002565F4"/>
    <w:rsid w:val="00264008"/>
    <w:rsid w:val="00266A1A"/>
    <w:rsid w:val="002673E0"/>
    <w:rsid w:val="00285284"/>
    <w:rsid w:val="00290335"/>
    <w:rsid w:val="002A3A80"/>
    <w:rsid w:val="002B327A"/>
    <w:rsid w:val="002C00B0"/>
    <w:rsid w:val="002C07FE"/>
    <w:rsid w:val="002C1549"/>
    <w:rsid w:val="002E6177"/>
    <w:rsid w:val="002E6411"/>
    <w:rsid w:val="002F71F2"/>
    <w:rsid w:val="003063DB"/>
    <w:rsid w:val="0031760C"/>
    <w:rsid w:val="003228F4"/>
    <w:rsid w:val="003301A7"/>
    <w:rsid w:val="00333ABB"/>
    <w:rsid w:val="00336100"/>
    <w:rsid w:val="003519DF"/>
    <w:rsid w:val="00370D75"/>
    <w:rsid w:val="00375D1D"/>
    <w:rsid w:val="003A45F1"/>
    <w:rsid w:val="003C0907"/>
    <w:rsid w:val="003D5963"/>
    <w:rsid w:val="003E73A4"/>
    <w:rsid w:val="003F475C"/>
    <w:rsid w:val="00412767"/>
    <w:rsid w:val="004242C7"/>
    <w:rsid w:val="00424DAA"/>
    <w:rsid w:val="00431B52"/>
    <w:rsid w:val="00442D8D"/>
    <w:rsid w:val="00443BCE"/>
    <w:rsid w:val="004451F6"/>
    <w:rsid w:val="004453B3"/>
    <w:rsid w:val="0045740A"/>
    <w:rsid w:val="00467C49"/>
    <w:rsid w:val="00483235"/>
    <w:rsid w:val="00491EE5"/>
    <w:rsid w:val="004A37B7"/>
    <w:rsid w:val="004A479C"/>
    <w:rsid w:val="004A7AD8"/>
    <w:rsid w:val="004B7A27"/>
    <w:rsid w:val="004C3669"/>
    <w:rsid w:val="004C41CE"/>
    <w:rsid w:val="004F216B"/>
    <w:rsid w:val="00511BE7"/>
    <w:rsid w:val="00520F9F"/>
    <w:rsid w:val="0052372E"/>
    <w:rsid w:val="0052773A"/>
    <w:rsid w:val="00533993"/>
    <w:rsid w:val="00540BAD"/>
    <w:rsid w:val="0055510C"/>
    <w:rsid w:val="0055732C"/>
    <w:rsid w:val="00562279"/>
    <w:rsid w:val="00575298"/>
    <w:rsid w:val="005768F0"/>
    <w:rsid w:val="00586B8D"/>
    <w:rsid w:val="00590542"/>
    <w:rsid w:val="00593D01"/>
    <w:rsid w:val="0059587A"/>
    <w:rsid w:val="005A63D5"/>
    <w:rsid w:val="005B2B20"/>
    <w:rsid w:val="005C519D"/>
    <w:rsid w:val="005C64A2"/>
    <w:rsid w:val="005D4F76"/>
    <w:rsid w:val="005F25D7"/>
    <w:rsid w:val="005F6907"/>
    <w:rsid w:val="00602C00"/>
    <w:rsid w:val="00604B05"/>
    <w:rsid w:val="006128F7"/>
    <w:rsid w:val="006212FC"/>
    <w:rsid w:val="00630E5E"/>
    <w:rsid w:val="00633FF8"/>
    <w:rsid w:val="00637DD1"/>
    <w:rsid w:val="00651910"/>
    <w:rsid w:val="006550D4"/>
    <w:rsid w:val="0065671E"/>
    <w:rsid w:val="006664A4"/>
    <w:rsid w:val="0068714C"/>
    <w:rsid w:val="00695F85"/>
    <w:rsid w:val="006A10D8"/>
    <w:rsid w:val="006A26FD"/>
    <w:rsid w:val="006C6721"/>
    <w:rsid w:val="006D763E"/>
    <w:rsid w:val="00706D32"/>
    <w:rsid w:val="00707252"/>
    <w:rsid w:val="0071048A"/>
    <w:rsid w:val="00733A48"/>
    <w:rsid w:val="007364DD"/>
    <w:rsid w:val="00742C4F"/>
    <w:rsid w:val="00746C8B"/>
    <w:rsid w:val="00750D74"/>
    <w:rsid w:val="007525C7"/>
    <w:rsid w:val="0076262A"/>
    <w:rsid w:val="00770CEA"/>
    <w:rsid w:val="00775884"/>
    <w:rsid w:val="00782065"/>
    <w:rsid w:val="00783361"/>
    <w:rsid w:val="00786B13"/>
    <w:rsid w:val="007901A3"/>
    <w:rsid w:val="00797663"/>
    <w:rsid w:val="007A2DB9"/>
    <w:rsid w:val="007A6DF6"/>
    <w:rsid w:val="007A7D15"/>
    <w:rsid w:val="007B2DE0"/>
    <w:rsid w:val="007C33EA"/>
    <w:rsid w:val="007E150C"/>
    <w:rsid w:val="007F0C24"/>
    <w:rsid w:val="007F5BC6"/>
    <w:rsid w:val="00803BA7"/>
    <w:rsid w:val="00841B40"/>
    <w:rsid w:val="008435B3"/>
    <w:rsid w:val="00844040"/>
    <w:rsid w:val="00857D51"/>
    <w:rsid w:val="0086019D"/>
    <w:rsid w:val="00871B87"/>
    <w:rsid w:val="00874B2B"/>
    <w:rsid w:val="00895873"/>
    <w:rsid w:val="008D41D1"/>
    <w:rsid w:val="008F500A"/>
    <w:rsid w:val="008F77E6"/>
    <w:rsid w:val="00907188"/>
    <w:rsid w:val="00913535"/>
    <w:rsid w:val="00932CE3"/>
    <w:rsid w:val="00950226"/>
    <w:rsid w:val="0097680B"/>
    <w:rsid w:val="0098140E"/>
    <w:rsid w:val="00982E7A"/>
    <w:rsid w:val="00994A64"/>
    <w:rsid w:val="009A4AAA"/>
    <w:rsid w:val="009A4C8C"/>
    <w:rsid w:val="009B2DAB"/>
    <w:rsid w:val="009B47FC"/>
    <w:rsid w:val="009C4952"/>
    <w:rsid w:val="009D4AC3"/>
    <w:rsid w:val="009E2B38"/>
    <w:rsid w:val="00A118C8"/>
    <w:rsid w:val="00A13C4B"/>
    <w:rsid w:val="00A154D9"/>
    <w:rsid w:val="00A168C0"/>
    <w:rsid w:val="00A31299"/>
    <w:rsid w:val="00A324B7"/>
    <w:rsid w:val="00A41753"/>
    <w:rsid w:val="00A47986"/>
    <w:rsid w:val="00A47ABF"/>
    <w:rsid w:val="00A6284E"/>
    <w:rsid w:val="00A67B13"/>
    <w:rsid w:val="00A81E75"/>
    <w:rsid w:val="00A870CC"/>
    <w:rsid w:val="00A8723C"/>
    <w:rsid w:val="00AC455F"/>
    <w:rsid w:val="00AD4A61"/>
    <w:rsid w:val="00AE2B4E"/>
    <w:rsid w:val="00AF0036"/>
    <w:rsid w:val="00B14254"/>
    <w:rsid w:val="00B342E7"/>
    <w:rsid w:val="00B42422"/>
    <w:rsid w:val="00B434E0"/>
    <w:rsid w:val="00B5276C"/>
    <w:rsid w:val="00B62AF8"/>
    <w:rsid w:val="00B6351F"/>
    <w:rsid w:val="00B751AB"/>
    <w:rsid w:val="00B77171"/>
    <w:rsid w:val="00B84CF6"/>
    <w:rsid w:val="00B902C4"/>
    <w:rsid w:val="00BB0359"/>
    <w:rsid w:val="00BB3451"/>
    <w:rsid w:val="00BD7CA9"/>
    <w:rsid w:val="00BE54C2"/>
    <w:rsid w:val="00BE5DC9"/>
    <w:rsid w:val="00BF6947"/>
    <w:rsid w:val="00C14910"/>
    <w:rsid w:val="00C23195"/>
    <w:rsid w:val="00C23B0A"/>
    <w:rsid w:val="00C26C73"/>
    <w:rsid w:val="00C624DD"/>
    <w:rsid w:val="00C64DE5"/>
    <w:rsid w:val="00C74BE0"/>
    <w:rsid w:val="00C804AF"/>
    <w:rsid w:val="00C97601"/>
    <w:rsid w:val="00CA13DE"/>
    <w:rsid w:val="00CA4029"/>
    <w:rsid w:val="00CB068A"/>
    <w:rsid w:val="00CB6D8C"/>
    <w:rsid w:val="00CB725C"/>
    <w:rsid w:val="00CC7A48"/>
    <w:rsid w:val="00CF7096"/>
    <w:rsid w:val="00D06FB1"/>
    <w:rsid w:val="00D134A9"/>
    <w:rsid w:val="00D17963"/>
    <w:rsid w:val="00D22CA4"/>
    <w:rsid w:val="00D41BBB"/>
    <w:rsid w:val="00D455B3"/>
    <w:rsid w:val="00D709E7"/>
    <w:rsid w:val="00D74846"/>
    <w:rsid w:val="00DA543E"/>
    <w:rsid w:val="00DA6A4B"/>
    <w:rsid w:val="00DB0579"/>
    <w:rsid w:val="00DB09F9"/>
    <w:rsid w:val="00DD1115"/>
    <w:rsid w:val="00DD2FE1"/>
    <w:rsid w:val="00DE6EAA"/>
    <w:rsid w:val="00DF2886"/>
    <w:rsid w:val="00E03F3F"/>
    <w:rsid w:val="00E06E64"/>
    <w:rsid w:val="00E14235"/>
    <w:rsid w:val="00E20E5F"/>
    <w:rsid w:val="00E3031A"/>
    <w:rsid w:val="00E3239D"/>
    <w:rsid w:val="00E40986"/>
    <w:rsid w:val="00E4192C"/>
    <w:rsid w:val="00E534E4"/>
    <w:rsid w:val="00E64C89"/>
    <w:rsid w:val="00E65A97"/>
    <w:rsid w:val="00E812A5"/>
    <w:rsid w:val="00E84150"/>
    <w:rsid w:val="00E86FE2"/>
    <w:rsid w:val="00EA6610"/>
    <w:rsid w:val="00EB0438"/>
    <w:rsid w:val="00EC408A"/>
    <w:rsid w:val="00EE2815"/>
    <w:rsid w:val="00F024CF"/>
    <w:rsid w:val="00F03084"/>
    <w:rsid w:val="00F05653"/>
    <w:rsid w:val="00F14AA8"/>
    <w:rsid w:val="00F17091"/>
    <w:rsid w:val="00F20B9B"/>
    <w:rsid w:val="00F37056"/>
    <w:rsid w:val="00F431C9"/>
    <w:rsid w:val="00F44EE7"/>
    <w:rsid w:val="00F53CF8"/>
    <w:rsid w:val="00F5561E"/>
    <w:rsid w:val="00F57B90"/>
    <w:rsid w:val="00F62EE9"/>
    <w:rsid w:val="00F66E47"/>
    <w:rsid w:val="00F67460"/>
    <w:rsid w:val="00F70157"/>
    <w:rsid w:val="00F72626"/>
    <w:rsid w:val="00F8180A"/>
    <w:rsid w:val="00F94665"/>
    <w:rsid w:val="00FA7077"/>
    <w:rsid w:val="00FA78D0"/>
    <w:rsid w:val="00FE6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23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F57B90"/>
    <w:pPr>
      <w:tabs>
        <w:tab w:val="center" w:pos="4513"/>
        <w:tab w:val="right" w:pos="9026"/>
      </w:tabs>
    </w:pPr>
  </w:style>
  <w:style w:type="character" w:customStyle="1" w:styleId="FooterChar">
    <w:name w:val="Footer Char"/>
    <w:basedOn w:val="DefaultParagraphFont"/>
    <w:link w:val="Footer"/>
    <w:uiPriority w:val="99"/>
    <w:rsid w:val="00F57B90"/>
  </w:style>
  <w:style w:type="table" w:styleId="TableGrid">
    <w:name w:val="Table Grid"/>
    <w:basedOn w:val="TableNormal"/>
    <w:uiPriority w:val="59"/>
    <w:rsid w:val="00A31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qFormat/>
    <w:rsid w:val="00B434E0"/>
    <w:pPr>
      <w:spacing w:after="227" w:line="280" w:lineRule="exact"/>
    </w:pPr>
    <w:rPr>
      <w:rFonts w:asciiTheme="majorHAnsi" w:hAnsiTheme="majorHAnsi"/>
      <w:sz w:val="21"/>
    </w:rPr>
  </w:style>
  <w:style w:type="character" w:customStyle="1" w:styleId="BodyTextChar">
    <w:name w:val="Body Text Char"/>
    <w:basedOn w:val="DefaultParagraphFont"/>
    <w:link w:val="BodyText"/>
    <w:uiPriority w:val="3"/>
    <w:rsid w:val="00B434E0"/>
    <w:rPr>
      <w:rFonts w:asciiTheme="majorHAnsi" w:hAnsiTheme="majorHAnsi"/>
      <w:sz w:val="21"/>
    </w:rPr>
  </w:style>
  <w:style w:type="character" w:styleId="CommentReference">
    <w:name w:val="annotation reference"/>
    <w:basedOn w:val="DefaultParagraphFont"/>
    <w:uiPriority w:val="99"/>
    <w:semiHidden/>
    <w:unhideWhenUsed/>
    <w:rsid w:val="006A26FD"/>
    <w:rPr>
      <w:sz w:val="18"/>
      <w:szCs w:val="18"/>
    </w:rPr>
  </w:style>
  <w:style w:type="paragraph" w:styleId="CommentText">
    <w:name w:val="annotation text"/>
    <w:basedOn w:val="Normal"/>
    <w:link w:val="CommentTextChar"/>
    <w:uiPriority w:val="99"/>
    <w:semiHidden/>
    <w:unhideWhenUsed/>
    <w:rsid w:val="006A26FD"/>
    <w:rPr>
      <w:sz w:val="24"/>
      <w:szCs w:val="24"/>
    </w:rPr>
  </w:style>
  <w:style w:type="character" w:customStyle="1" w:styleId="CommentTextChar">
    <w:name w:val="Comment Text Char"/>
    <w:basedOn w:val="DefaultParagraphFont"/>
    <w:link w:val="CommentText"/>
    <w:uiPriority w:val="99"/>
    <w:semiHidden/>
    <w:rsid w:val="006A26FD"/>
    <w:rPr>
      <w:sz w:val="24"/>
      <w:szCs w:val="24"/>
    </w:rPr>
  </w:style>
  <w:style w:type="paragraph" w:styleId="CommentSubject">
    <w:name w:val="annotation subject"/>
    <w:basedOn w:val="CommentText"/>
    <w:next w:val="CommentText"/>
    <w:link w:val="CommentSubjectChar"/>
    <w:uiPriority w:val="99"/>
    <w:semiHidden/>
    <w:unhideWhenUsed/>
    <w:rsid w:val="006A26FD"/>
    <w:rPr>
      <w:b/>
      <w:bCs/>
      <w:sz w:val="20"/>
      <w:szCs w:val="20"/>
    </w:rPr>
  </w:style>
  <w:style w:type="character" w:customStyle="1" w:styleId="CommentSubjectChar">
    <w:name w:val="Comment Subject Char"/>
    <w:basedOn w:val="CommentTextChar"/>
    <w:link w:val="CommentSubject"/>
    <w:uiPriority w:val="99"/>
    <w:semiHidden/>
    <w:rsid w:val="006A26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38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cochrane.org" TargetMode="External"/><Relationship Id="rId9" Type="http://schemas.openxmlformats.org/officeDocument/2006/relationships/image" Target="media/image1.emf"/><Relationship Id="rId10" Type="http://schemas.openxmlformats.org/officeDocument/2006/relationships/hyperlink" Target="mailto:cchampion@cochrane.org"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67986-6A9C-E749-811B-3FC6B2C8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1006</Words>
  <Characters>5739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Champion</dc:creator>
  <cp:lastModifiedBy>Chris Champion</cp:lastModifiedBy>
  <cp:revision>5</cp:revision>
  <cp:lastPrinted>2016-01-15T15:38:00Z</cp:lastPrinted>
  <dcterms:created xsi:type="dcterms:W3CDTF">2016-09-29T15:18:00Z</dcterms:created>
  <dcterms:modified xsi:type="dcterms:W3CDTF">2016-10-04T14:17:00Z</dcterms:modified>
</cp:coreProperties>
</file>