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A0D3" w14:textId="77777777" w:rsidR="003E25E0" w:rsidRPr="003E25E0" w:rsidRDefault="003E25E0" w:rsidP="003E25E0">
      <w:pPr>
        <w:rPr>
          <w:rFonts w:asciiTheme="majorHAnsi" w:hAnsiTheme="majorHAnsi"/>
        </w:rPr>
      </w:pPr>
      <w:bookmarkStart w:id="0" w:name="_GoBack"/>
      <w:bookmarkEnd w:id="0"/>
    </w:p>
    <w:p w14:paraId="4DE9C1B4" w14:textId="77777777" w:rsidR="003E25E0" w:rsidRPr="003E25E0" w:rsidRDefault="003E25E0" w:rsidP="003E25E0">
      <w:pPr>
        <w:rPr>
          <w:rFonts w:asciiTheme="majorHAnsi" w:hAnsiTheme="majorHAnsi"/>
        </w:rPr>
      </w:pPr>
    </w:p>
    <w:p w14:paraId="1BB8E465" w14:textId="77777777" w:rsidR="0071655A" w:rsidRDefault="007338EF" w:rsidP="003E25E0">
      <w:pPr>
        <w:rPr>
          <w:rFonts w:asciiTheme="majorHAnsi" w:hAnsiTheme="majorHAnsi"/>
          <w:color w:val="002D64" w:themeColor="text2"/>
          <w:sz w:val="28"/>
          <w:szCs w:val="28"/>
        </w:rPr>
      </w:pPr>
      <w:r>
        <w:rPr>
          <w:rFonts w:asciiTheme="majorHAnsi" w:hAnsiTheme="majorHAnsi"/>
          <w:color w:val="962D91" w:themeColor="background2"/>
          <w:sz w:val="28"/>
          <w:szCs w:val="28"/>
        </w:rPr>
        <w:t>An introduction</w:t>
      </w:r>
    </w:p>
    <w:p w14:paraId="1F1EAD8B" w14:textId="77777777" w:rsidR="0071655A" w:rsidRDefault="0071655A" w:rsidP="003E25E0">
      <w:pPr>
        <w:rPr>
          <w:rFonts w:asciiTheme="majorHAnsi" w:hAnsiTheme="majorHAnsi"/>
          <w:color w:val="002D64" w:themeColor="text2"/>
          <w:sz w:val="28"/>
          <w:szCs w:val="28"/>
        </w:rPr>
      </w:pPr>
      <w:r>
        <w:rPr>
          <w:rFonts w:asciiTheme="majorHAnsi" w:hAnsiTheme="majorHAnsi"/>
          <w:color w:val="002D64" w:themeColor="text2"/>
          <w:sz w:val="28"/>
          <w:szCs w:val="28"/>
        </w:rPr>
        <w:t xml:space="preserve">Making our evidence accessible to non-English speakers is an important goal for Cochrane. This is why we translate and disseminate our content into several other languages. </w:t>
      </w:r>
      <w:r w:rsidRPr="0071655A">
        <w:rPr>
          <w:rFonts w:asciiTheme="majorHAnsi" w:hAnsiTheme="majorHAnsi"/>
          <w:color w:val="002D64" w:themeColor="text2"/>
          <w:sz w:val="28"/>
          <w:szCs w:val="28"/>
          <w:lang w:val="en-US"/>
        </w:rPr>
        <w:t>Translation activities are led by local Cochrane groups and their translator communities, the majority of which are volunteer based</w:t>
      </w:r>
      <w:r>
        <w:rPr>
          <w:rFonts w:asciiTheme="majorHAnsi" w:hAnsiTheme="majorHAnsi"/>
          <w:color w:val="002D64" w:themeColor="text2"/>
          <w:sz w:val="28"/>
          <w:szCs w:val="28"/>
          <w:lang w:val="en-US"/>
        </w:rPr>
        <w:t>.</w:t>
      </w:r>
      <w:r>
        <w:rPr>
          <w:rFonts w:asciiTheme="majorHAnsi" w:hAnsiTheme="majorHAnsi"/>
          <w:color w:val="002D64" w:themeColor="text2"/>
          <w:sz w:val="28"/>
          <w:szCs w:val="28"/>
        </w:rPr>
        <w:t xml:space="preserve"> </w:t>
      </w:r>
      <w:r w:rsidR="007338EF">
        <w:rPr>
          <w:rFonts w:asciiTheme="majorHAnsi" w:hAnsiTheme="majorHAnsi"/>
          <w:color w:val="002D64" w:themeColor="text2"/>
          <w:sz w:val="28"/>
          <w:szCs w:val="28"/>
        </w:rPr>
        <w:t xml:space="preserve"> More information about our strategy and approaches to translation can be found </w:t>
      </w:r>
      <w:hyperlink r:id="rId8" w:history="1">
        <w:r w:rsidR="007338EF" w:rsidRPr="007338EF">
          <w:rPr>
            <w:rStyle w:val="Hyperlink"/>
            <w:rFonts w:asciiTheme="majorHAnsi" w:hAnsiTheme="majorHAnsi"/>
            <w:sz w:val="28"/>
            <w:szCs w:val="28"/>
          </w:rPr>
          <w:t>here.</w:t>
        </w:r>
      </w:hyperlink>
    </w:p>
    <w:p w14:paraId="76F45F78" w14:textId="77777777" w:rsidR="0071655A" w:rsidRDefault="0071655A" w:rsidP="003E25E0">
      <w:pPr>
        <w:rPr>
          <w:rFonts w:asciiTheme="majorHAnsi" w:hAnsiTheme="majorHAnsi"/>
          <w:color w:val="002D64" w:themeColor="text2"/>
          <w:sz w:val="28"/>
          <w:szCs w:val="28"/>
        </w:rPr>
      </w:pPr>
    </w:p>
    <w:p w14:paraId="17FF84B8" w14:textId="77777777" w:rsidR="0071655A" w:rsidRDefault="00D550EB" w:rsidP="003E25E0">
      <w:pPr>
        <w:rPr>
          <w:rFonts w:asciiTheme="majorHAnsi" w:hAnsiTheme="majorHAnsi"/>
          <w:color w:val="962D91" w:themeColor="background2"/>
          <w:sz w:val="28"/>
          <w:szCs w:val="28"/>
        </w:rPr>
      </w:pPr>
      <w:r>
        <w:rPr>
          <w:rFonts w:asciiTheme="majorHAnsi" w:hAnsiTheme="majorHAnsi"/>
          <w:color w:val="962D91" w:themeColor="background2"/>
          <w:sz w:val="28"/>
          <w:szCs w:val="28"/>
        </w:rPr>
        <w:t>What do teams</w:t>
      </w:r>
      <w:r w:rsidR="0071655A" w:rsidRPr="0071655A">
        <w:rPr>
          <w:rFonts w:asciiTheme="majorHAnsi" w:hAnsiTheme="majorHAnsi"/>
          <w:color w:val="962D91" w:themeColor="background2"/>
          <w:sz w:val="28"/>
          <w:szCs w:val="28"/>
        </w:rPr>
        <w:t xml:space="preserve"> translate?</w:t>
      </w:r>
      <w:r w:rsidR="0071655A">
        <w:rPr>
          <w:rFonts w:asciiTheme="majorHAnsi" w:hAnsiTheme="majorHAnsi"/>
          <w:color w:val="962D91" w:themeColor="background2"/>
          <w:sz w:val="28"/>
          <w:szCs w:val="28"/>
        </w:rPr>
        <w:t xml:space="preserve"> </w:t>
      </w:r>
    </w:p>
    <w:p w14:paraId="40933FB7" w14:textId="77777777" w:rsidR="0071655A" w:rsidRDefault="0071655A" w:rsidP="003E25E0">
      <w:pPr>
        <w:rPr>
          <w:rFonts w:asciiTheme="majorHAnsi" w:hAnsiTheme="majorHAnsi"/>
          <w:color w:val="002D64" w:themeColor="accent1"/>
          <w:sz w:val="28"/>
          <w:szCs w:val="28"/>
          <w:lang w:val="en-US"/>
        </w:rPr>
      </w:pPr>
      <w:r w:rsidRPr="0071655A">
        <w:rPr>
          <w:rFonts w:asciiTheme="majorHAnsi" w:hAnsiTheme="majorHAnsi"/>
          <w:color w:val="002D64" w:themeColor="accent1"/>
          <w:sz w:val="28"/>
          <w:szCs w:val="28"/>
          <w:lang w:val="en-US"/>
        </w:rPr>
        <w:t>Due to the length of Cochrane Reviews, our teams focus on translating the abstract and or the Plain Language Summary</w:t>
      </w:r>
      <w:r w:rsidR="007338EF"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 (PLS) sections</w:t>
      </w:r>
      <w:r w:rsidRPr="0071655A">
        <w:rPr>
          <w:rFonts w:asciiTheme="majorHAnsi" w:hAnsiTheme="majorHAnsi"/>
          <w:color w:val="002D64" w:themeColor="accent1"/>
          <w:sz w:val="28"/>
          <w:szCs w:val="28"/>
          <w:lang w:val="en-US"/>
        </w:rPr>
        <w:t>.</w:t>
      </w:r>
      <w:r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 At the moment, we translate into Chinese (Simplified and Traditional), Croatian, French, German, Japanese, Korean, Malay, Polish, Portuguese, Russian, Spanish, Tamil and Thai. These translations are published on </w:t>
      </w:r>
      <w:hyperlink r:id="rId9" w:history="1">
        <w:r w:rsidRPr="0048339C">
          <w:rPr>
            <w:rStyle w:val="Hyperlink"/>
            <w:rFonts w:asciiTheme="majorHAnsi" w:hAnsiTheme="majorHAnsi"/>
            <w:sz w:val="28"/>
            <w:szCs w:val="28"/>
            <w:lang w:val="en-US"/>
          </w:rPr>
          <w:t>www.cochrane.org</w:t>
        </w:r>
      </w:hyperlink>
      <w:r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 and </w:t>
      </w:r>
      <w:hyperlink r:id="rId10" w:history="1">
        <w:r w:rsidRPr="0048339C">
          <w:rPr>
            <w:rStyle w:val="Hyperlink"/>
            <w:rFonts w:asciiTheme="majorHAnsi" w:hAnsiTheme="majorHAnsi"/>
            <w:sz w:val="28"/>
            <w:szCs w:val="28"/>
            <w:lang w:val="en-US"/>
          </w:rPr>
          <w:t>www.cochranelibrary.com</w:t>
        </w:r>
      </w:hyperlink>
      <w:r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.   </w:t>
      </w:r>
    </w:p>
    <w:p w14:paraId="6C002426" w14:textId="77777777" w:rsidR="00D550EB" w:rsidRDefault="00D550EB" w:rsidP="003E25E0">
      <w:pPr>
        <w:rPr>
          <w:rFonts w:asciiTheme="majorHAnsi" w:hAnsiTheme="majorHAnsi"/>
          <w:color w:val="002D64" w:themeColor="accent1"/>
          <w:sz w:val="28"/>
          <w:szCs w:val="28"/>
          <w:lang w:val="en-US"/>
        </w:rPr>
      </w:pPr>
    </w:p>
    <w:p w14:paraId="5C77A962" w14:textId="77777777" w:rsidR="0071655A" w:rsidRPr="0071655A" w:rsidRDefault="0071655A" w:rsidP="003E25E0">
      <w:pPr>
        <w:rPr>
          <w:rFonts w:asciiTheme="majorHAnsi" w:hAnsiTheme="majorHAnsi"/>
          <w:color w:val="002D64" w:themeColor="accent1"/>
          <w:sz w:val="28"/>
          <w:szCs w:val="28"/>
        </w:rPr>
      </w:pPr>
      <w:r>
        <w:rPr>
          <w:rFonts w:asciiTheme="majorHAnsi" w:hAnsiTheme="majorHAnsi"/>
          <w:color w:val="002D64" w:themeColor="accent1"/>
          <w:sz w:val="28"/>
          <w:szCs w:val="28"/>
          <w:lang w:val="en-US"/>
        </w:rPr>
        <w:t>Elsewhere,</w:t>
      </w:r>
      <w:r w:rsidR="00182A23"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 as part of their dissemination efforts, some </w:t>
      </w:r>
      <w:r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teams have translated and </w:t>
      </w:r>
      <w:proofErr w:type="gramStart"/>
      <w:r>
        <w:rPr>
          <w:rFonts w:asciiTheme="majorHAnsi" w:hAnsiTheme="majorHAnsi"/>
          <w:color w:val="002D64" w:themeColor="accent1"/>
          <w:sz w:val="28"/>
          <w:szCs w:val="28"/>
          <w:lang w:val="en-US"/>
        </w:rPr>
        <w:t>recorded</w:t>
      </w:r>
      <w:proofErr w:type="gramEnd"/>
      <w:r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 </w:t>
      </w:r>
      <w:hyperlink r:id="rId11" w:history="1">
        <w:r w:rsidRPr="0071655A">
          <w:rPr>
            <w:rStyle w:val="Hyperlink"/>
            <w:rFonts w:asciiTheme="majorHAnsi" w:hAnsiTheme="majorHAnsi"/>
            <w:sz w:val="28"/>
            <w:szCs w:val="28"/>
            <w:lang w:val="en-US"/>
          </w:rPr>
          <w:t>Cochrane podcasts in other languages</w:t>
        </w:r>
      </w:hyperlink>
      <w:r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; </w:t>
      </w:r>
      <w:r w:rsidR="007338EF"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while </w:t>
      </w:r>
      <w:r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others have </w:t>
      </w:r>
      <w:r w:rsidRPr="00182A23">
        <w:rPr>
          <w:rFonts w:asciiTheme="majorHAnsi" w:hAnsiTheme="majorHAnsi"/>
          <w:color w:val="002D64" w:themeColor="accent1"/>
          <w:sz w:val="28"/>
          <w:szCs w:val="28"/>
          <w:lang w:val="en-US"/>
        </w:rPr>
        <w:t xml:space="preserve">translated </w:t>
      </w:r>
      <w:hyperlink r:id="rId12" w:history="1">
        <w:r w:rsidRPr="00182A23">
          <w:rPr>
            <w:rStyle w:val="Hyperlink"/>
            <w:rFonts w:asciiTheme="majorHAnsi" w:hAnsiTheme="majorHAnsi"/>
            <w:sz w:val="28"/>
            <w:szCs w:val="28"/>
            <w:lang w:val="en-US"/>
          </w:rPr>
          <w:t>blogshots.</w:t>
        </w:r>
      </w:hyperlink>
    </w:p>
    <w:p w14:paraId="75A9FDDF" w14:textId="77777777" w:rsidR="0071655A" w:rsidRDefault="0071655A" w:rsidP="003E25E0">
      <w:pPr>
        <w:rPr>
          <w:rFonts w:asciiTheme="majorHAnsi" w:hAnsiTheme="majorHAnsi"/>
          <w:color w:val="002D64" w:themeColor="text2"/>
          <w:sz w:val="28"/>
          <w:szCs w:val="28"/>
        </w:rPr>
      </w:pPr>
    </w:p>
    <w:p w14:paraId="157D5C16" w14:textId="77777777" w:rsidR="003E25E0" w:rsidRDefault="00D550EB" w:rsidP="003E25E0">
      <w:pPr>
        <w:rPr>
          <w:rFonts w:asciiTheme="majorHAnsi" w:hAnsiTheme="majorHAnsi"/>
          <w:color w:val="962D91" w:themeColor="background2"/>
          <w:sz w:val="28"/>
          <w:szCs w:val="28"/>
        </w:rPr>
      </w:pPr>
      <w:r>
        <w:rPr>
          <w:rFonts w:asciiTheme="majorHAnsi" w:hAnsiTheme="majorHAnsi"/>
          <w:color w:val="962D91" w:themeColor="background2"/>
          <w:sz w:val="28"/>
          <w:szCs w:val="28"/>
        </w:rPr>
        <w:t>T</w:t>
      </w:r>
      <w:r w:rsidR="0071655A">
        <w:rPr>
          <w:rFonts w:asciiTheme="majorHAnsi" w:hAnsiTheme="majorHAnsi"/>
          <w:color w:val="962D91" w:themeColor="background2"/>
          <w:sz w:val="28"/>
          <w:szCs w:val="28"/>
        </w:rPr>
        <w:t>ranslation achievements</w:t>
      </w:r>
      <w:r w:rsidR="007338EF">
        <w:rPr>
          <w:rFonts w:asciiTheme="majorHAnsi" w:hAnsiTheme="majorHAnsi"/>
          <w:color w:val="962D91" w:themeColor="background2"/>
          <w:sz w:val="28"/>
          <w:szCs w:val="28"/>
        </w:rPr>
        <w:t xml:space="preserve"> </w:t>
      </w:r>
    </w:p>
    <w:p w14:paraId="05426614" w14:textId="77777777" w:rsidR="007338EF" w:rsidRDefault="00B360D1" w:rsidP="003E25E0">
      <w:pPr>
        <w:rPr>
          <w:rFonts w:asciiTheme="majorHAnsi" w:hAnsiTheme="majorHAnsi"/>
          <w:color w:val="002D64" w:themeColor="accent1"/>
          <w:sz w:val="28"/>
          <w:szCs w:val="28"/>
        </w:rPr>
      </w:pPr>
      <w:hyperlink r:id="rId13" w:history="1">
        <w:r w:rsidR="0071655A" w:rsidRPr="0071655A">
          <w:rPr>
            <w:rStyle w:val="Hyperlink"/>
            <w:rFonts w:asciiTheme="majorHAnsi" w:hAnsiTheme="majorHAnsi"/>
            <w:sz w:val="28"/>
            <w:szCs w:val="28"/>
          </w:rPr>
          <w:t>This translation infographic</w:t>
        </w:r>
      </w:hyperlink>
      <w:r w:rsidR="0071655A">
        <w:rPr>
          <w:rFonts w:asciiTheme="majorHAnsi" w:hAnsiTheme="majorHAnsi"/>
          <w:color w:val="002D64" w:themeColor="accent1"/>
          <w:sz w:val="28"/>
          <w:szCs w:val="28"/>
        </w:rPr>
        <w:t xml:space="preserve"> is upda</w:t>
      </w:r>
      <w:r w:rsidR="007338EF">
        <w:rPr>
          <w:rFonts w:asciiTheme="majorHAnsi" w:hAnsiTheme="majorHAnsi"/>
          <w:color w:val="002D64" w:themeColor="accent1"/>
          <w:sz w:val="28"/>
          <w:szCs w:val="28"/>
        </w:rPr>
        <w:t>ted every six months to reflect the number of translated abstracts and PLS, podcasts and blogshots, as well as the top translated Cochrane Reviews.</w:t>
      </w:r>
    </w:p>
    <w:p w14:paraId="5F52B593" w14:textId="77777777" w:rsidR="007338EF" w:rsidRDefault="007338EF" w:rsidP="003E25E0">
      <w:pPr>
        <w:rPr>
          <w:rFonts w:asciiTheme="majorHAnsi" w:hAnsiTheme="majorHAnsi"/>
          <w:color w:val="002D64" w:themeColor="accent1"/>
          <w:sz w:val="28"/>
          <w:szCs w:val="28"/>
        </w:rPr>
      </w:pPr>
    </w:p>
    <w:p w14:paraId="030CBDF8" w14:textId="77777777" w:rsidR="007338EF" w:rsidRDefault="007338EF" w:rsidP="003E25E0">
      <w:pPr>
        <w:rPr>
          <w:rFonts w:asciiTheme="majorHAnsi" w:hAnsiTheme="majorHAnsi"/>
          <w:color w:val="962D91" w:themeColor="background2"/>
          <w:sz w:val="28"/>
          <w:szCs w:val="28"/>
        </w:rPr>
      </w:pPr>
      <w:r>
        <w:rPr>
          <w:rFonts w:asciiTheme="majorHAnsi" w:hAnsiTheme="majorHAnsi"/>
          <w:color w:val="962D91" w:themeColor="background2"/>
          <w:sz w:val="28"/>
          <w:szCs w:val="28"/>
        </w:rPr>
        <w:t>Connect with us</w:t>
      </w:r>
    </w:p>
    <w:p w14:paraId="1AE08659" w14:textId="77777777" w:rsidR="00D550EB" w:rsidRDefault="007338EF" w:rsidP="003E25E0">
      <w:pPr>
        <w:pStyle w:val="ListParagraph"/>
        <w:numPr>
          <w:ilvl w:val="0"/>
          <w:numId w:val="4"/>
        </w:numPr>
        <w:rPr>
          <w:rFonts w:asciiTheme="majorHAnsi" w:hAnsiTheme="majorHAnsi"/>
          <w:color w:val="002D64" w:themeColor="accent1"/>
          <w:sz w:val="28"/>
          <w:szCs w:val="28"/>
        </w:rPr>
      </w:pPr>
      <w:r w:rsidRPr="00D550EB">
        <w:rPr>
          <w:rFonts w:asciiTheme="majorHAnsi" w:hAnsiTheme="majorHAnsi"/>
          <w:color w:val="002D64" w:themeColor="accent1"/>
          <w:sz w:val="28"/>
          <w:szCs w:val="28"/>
        </w:rPr>
        <w:t xml:space="preserve">Follow us on Twitter: </w:t>
      </w:r>
      <w:hyperlink r:id="rId14" w:history="1">
        <w:r w:rsidRPr="00D550EB">
          <w:rPr>
            <w:rStyle w:val="Hyperlink"/>
            <w:rFonts w:asciiTheme="majorHAnsi" w:hAnsiTheme="majorHAnsi"/>
            <w:sz w:val="28"/>
            <w:szCs w:val="28"/>
          </w:rPr>
          <w:t>@CochraneLingual</w:t>
        </w:r>
      </w:hyperlink>
    </w:p>
    <w:p w14:paraId="328EC11A" w14:textId="77777777" w:rsidR="007338EF" w:rsidRPr="00D550EB" w:rsidRDefault="00B360D1" w:rsidP="003E25E0">
      <w:pPr>
        <w:pStyle w:val="ListParagraph"/>
        <w:numPr>
          <w:ilvl w:val="0"/>
          <w:numId w:val="4"/>
        </w:numPr>
        <w:rPr>
          <w:rFonts w:asciiTheme="majorHAnsi" w:hAnsiTheme="majorHAnsi"/>
          <w:color w:val="002D64" w:themeColor="accent1"/>
          <w:sz w:val="28"/>
          <w:szCs w:val="28"/>
        </w:rPr>
      </w:pPr>
      <w:hyperlink r:id="rId15" w:history="1">
        <w:r w:rsidR="007338EF" w:rsidRPr="00D550EB">
          <w:rPr>
            <w:rStyle w:val="Hyperlink"/>
            <w:rFonts w:asciiTheme="majorHAnsi" w:hAnsiTheme="majorHAnsi"/>
            <w:sz w:val="28"/>
            <w:szCs w:val="28"/>
          </w:rPr>
          <w:t>Join our mailing list</w:t>
        </w:r>
      </w:hyperlink>
      <w:r w:rsidR="00D550EB">
        <w:rPr>
          <w:rFonts w:asciiTheme="majorHAnsi" w:hAnsiTheme="majorHAnsi"/>
          <w:color w:val="002D64" w:themeColor="accent1"/>
          <w:sz w:val="28"/>
          <w:szCs w:val="28"/>
        </w:rPr>
        <w:t xml:space="preserve"> and receive a monthly newsletter</w:t>
      </w:r>
    </w:p>
    <w:p w14:paraId="2992D8D7" w14:textId="77777777" w:rsidR="007338EF" w:rsidRDefault="007338EF" w:rsidP="003E25E0">
      <w:pPr>
        <w:rPr>
          <w:rFonts w:asciiTheme="majorHAnsi" w:hAnsiTheme="majorHAnsi"/>
          <w:color w:val="002D64" w:themeColor="accent1"/>
          <w:sz w:val="28"/>
          <w:szCs w:val="28"/>
        </w:rPr>
      </w:pPr>
    </w:p>
    <w:p w14:paraId="01957425" w14:textId="77777777" w:rsidR="0071655A" w:rsidRPr="00D550EB" w:rsidRDefault="0071655A" w:rsidP="0071655A">
      <w:pPr>
        <w:rPr>
          <w:rFonts w:asciiTheme="majorHAnsi" w:hAnsiTheme="majorHAnsi"/>
          <w:color w:val="002D64" w:themeColor="accent1"/>
          <w:sz w:val="28"/>
          <w:szCs w:val="28"/>
        </w:rPr>
      </w:pPr>
      <w:r w:rsidRPr="0071655A">
        <w:rPr>
          <w:rFonts w:asciiTheme="majorHAnsi" w:hAnsiTheme="majorHAnsi"/>
          <w:color w:val="002D64" w:themeColor="accent1"/>
          <w:sz w:val="28"/>
          <w:szCs w:val="28"/>
        </w:rPr>
        <w:t>What do we need to know about you?</w:t>
      </w:r>
    </w:p>
    <w:p w14:paraId="5D956038" w14:textId="77777777" w:rsidR="0071655A" w:rsidRDefault="0071655A" w:rsidP="0071655A">
      <w:pPr>
        <w:pStyle w:val="ListParagraph"/>
        <w:numPr>
          <w:ilvl w:val="0"/>
          <w:numId w:val="3"/>
        </w:numPr>
        <w:rPr>
          <w:rFonts w:asciiTheme="majorHAnsi" w:hAnsiTheme="majorHAnsi"/>
          <w:color w:val="962D91" w:themeColor="accent2"/>
          <w:sz w:val="28"/>
          <w:szCs w:val="28"/>
        </w:rPr>
      </w:pPr>
      <w:r>
        <w:rPr>
          <w:rFonts w:asciiTheme="majorHAnsi" w:hAnsiTheme="majorHAnsi"/>
          <w:color w:val="962D91" w:themeColor="accent2"/>
          <w:sz w:val="28"/>
          <w:szCs w:val="28"/>
        </w:rPr>
        <w:t xml:space="preserve">Is anyone in your group interested in doing any volunteer translation? Please contact Hayley Hassan for more information: </w:t>
      </w:r>
      <w:hyperlink r:id="rId16" w:history="1">
        <w:r w:rsidRPr="0048339C">
          <w:rPr>
            <w:rStyle w:val="Hyperlink"/>
            <w:rFonts w:asciiTheme="majorHAnsi" w:hAnsiTheme="majorHAnsi"/>
            <w:sz w:val="28"/>
            <w:szCs w:val="28"/>
          </w:rPr>
          <w:t>hhassan@cochrane.org</w:t>
        </w:r>
      </w:hyperlink>
      <w:r>
        <w:rPr>
          <w:rFonts w:asciiTheme="majorHAnsi" w:hAnsiTheme="majorHAnsi"/>
          <w:color w:val="962D91" w:themeColor="accent2"/>
          <w:sz w:val="28"/>
          <w:szCs w:val="28"/>
        </w:rPr>
        <w:t xml:space="preserve">. </w:t>
      </w:r>
    </w:p>
    <w:p w14:paraId="469927B3" w14:textId="77777777" w:rsidR="0071655A" w:rsidRPr="0071655A" w:rsidRDefault="0071655A" w:rsidP="0071655A">
      <w:pPr>
        <w:pStyle w:val="ListParagraph"/>
        <w:numPr>
          <w:ilvl w:val="0"/>
          <w:numId w:val="3"/>
        </w:numPr>
        <w:rPr>
          <w:rFonts w:asciiTheme="majorHAnsi" w:hAnsiTheme="majorHAnsi"/>
          <w:color w:val="962D91" w:themeColor="accent2"/>
          <w:sz w:val="28"/>
          <w:szCs w:val="28"/>
        </w:rPr>
      </w:pPr>
      <w:r>
        <w:rPr>
          <w:rFonts w:asciiTheme="majorHAnsi" w:hAnsiTheme="majorHAnsi"/>
          <w:color w:val="962D91" w:themeColor="accent2"/>
          <w:sz w:val="28"/>
          <w:szCs w:val="28"/>
        </w:rPr>
        <w:t>Do you have a Twitter account? Let us know your Twitter handle</w:t>
      </w:r>
      <w:r w:rsidR="00D550EB">
        <w:rPr>
          <w:rFonts w:asciiTheme="majorHAnsi" w:hAnsiTheme="majorHAnsi"/>
          <w:color w:val="962D91" w:themeColor="accent2"/>
          <w:sz w:val="28"/>
          <w:szCs w:val="28"/>
        </w:rPr>
        <w:t xml:space="preserve"> so that we can include it in any relevant Tweets. </w:t>
      </w:r>
    </w:p>
    <w:p w14:paraId="7C94DDC8" w14:textId="77777777" w:rsidR="003E25E0" w:rsidRPr="003E25E0" w:rsidRDefault="003E25E0" w:rsidP="003E25E0">
      <w:pPr>
        <w:rPr>
          <w:rFonts w:asciiTheme="majorHAnsi" w:hAnsiTheme="majorHAnsi"/>
        </w:rPr>
      </w:pPr>
    </w:p>
    <w:p w14:paraId="760D471A" w14:textId="77777777" w:rsidR="003E25E0" w:rsidRPr="003E25E0" w:rsidRDefault="003E25E0" w:rsidP="003E25E0">
      <w:pPr>
        <w:rPr>
          <w:rFonts w:asciiTheme="majorHAnsi" w:hAnsiTheme="majorHAnsi"/>
        </w:rPr>
      </w:pPr>
    </w:p>
    <w:p w14:paraId="766D9D9D" w14:textId="77777777" w:rsidR="003E25E0" w:rsidRPr="003E25E0" w:rsidRDefault="003E25E0" w:rsidP="003E25E0">
      <w:pPr>
        <w:rPr>
          <w:rFonts w:asciiTheme="majorHAnsi" w:hAnsiTheme="majorHAnsi"/>
        </w:rPr>
      </w:pPr>
    </w:p>
    <w:p w14:paraId="664482E6" w14:textId="77777777" w:rsidR="003E25E0" w:rsidRPr="003E25E0" w:rsidRDefault="003E25E0" w:rsidP="003E25E0">
      <w:pPr>
        <w:rPr>
          <w:rFonts w:asciiTheme="majorHAnsi" w:hAnsiTheme="majorHAnsi"/>
        </w:rPr>
      </w:pPr>
    </w:p>
    <w:p w14:paraId="6D5E9CED" w14:textId="77777777" w:rsidR="00A3432E" w:rsidRPr="003E25E0" w:rsidRDefault="00A3432E" w:rsidP="003E25E0">
      <w:pPr>
        <w:rPr>
          <w:rFonts w:asciiTheme="majorHAnsi" w:hAnsiTheme="majorHAnsi"/>
        </w:rPr>
      </w:pPr>
    </w:p>
    <w:sectPr w:rsidR="00A3432E" w:rsidRPr="003E25E0" w:rsidSect="00A3432E">
      <w:headerReference w:type="default" r:id="rId17"/>
      <w:footerReference w:type="default" r:id="rId18"/>
      <w:pgSz w:w="11900" w:h="16840"/>
      <w:pgMar w:top="1135" w:right="1080" w:bottom="568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88277" w14:textId="77777777" w:rsidR="00B360D1" w:rsidRDefault="00B360D1" w:rsidP="001720C1">
      <w:r>
        <w:separator/>
      </w:r>
    </w:p>
  </w:endnote>
  <w:endnote w:type="continuationSeparator" w:id="0">
    <w:p w14:paraId="09D77BFC" w14:textId="77777777" w:rsidR="00B360D1" w:rsidRDefault="00B360D1" w:rsidP="001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AADE" w14:textId="77777777" w:rsidR="00D550EB" w:rsidRPr="00A3432E" w:rsidRDefault="00D550EB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Trusted evidence.</w:t>
    </w:r>
  </w:p>
  <w:p w14:paraId="4CC1C6F0" w14:textId="77777777" w:rsidR="00D550EB" w:rsidRPr="00A3432E" w:rsidRDefault="00D550EB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Informed decisions.</w:t>
    </w:r>
  </w:p>
  <w:p w14:paraId="40F9B92F" w14:textId="77777777" w:rsidR="00D550EB" w:rsidRPr="00A3432E" w:rsidRDefault="00D550EB" w:rsidP="00A3432E">
    <w:pPr>
      <w:widowControl w:val="0"/>
      <w:autoSpaceDE w:val="0"/>
      <w:autoSpaceDN w:val="0"/>
      <w:adjustRightInd w:val="0"/>
      <w:rPr>
        <w:rFonts w:cs="Source Sans Pro"/>
        <w:color w:val="962D91" w:themeColor="background2"/>
        <w:sz w:val="22"/>
        <w:szCs w:val="22"/>
        <w:lang w:val="en-US"/>
      </w:rPr>
    </w:pPr>
    <w:r w:rsidRPr="00A3432E">
      <w:rPr>
        <w:rFonts w:cs="Source Sans Pro"/>
        <w:color w:val="962D91" w:themeColor="background2"/>
        <w:sz w:val="22"/>
        <w:szCs w:val="22"/>
        <w:lang w:val="en-US"/>
      </w:rPr>
      <w:t>Better health.</w:t>
    </w:r>
    <w:r>
      <w:rPr>
        <w:rFonts w:cs="Source Sans Pro"/>
        <w:color w:val="962D91" w:themeColor="background2"/>
        <w:sz w:val="22"/>
        <w:szCs w:val="22"/>
        <w:lang w:val="en-US"/>
      </w:rPr>
      <w:t xml:space="preserve"> </w:t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  <w:t xml:space="preserve">            cochrane.org</w:t>
    </w:r>
  </w:p>
  <w:p w14:paraId="4742224E" w14:textId="77777777" w:rsidR="00D550EB" w:rsidRDefault="00D550EB" w:rsidP="001720C1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</w:p>
  <w:p w14:paraId="4F2AE932" w14:textId="77777777" w:rsidR="00D550EB" w:rsidRPr="001720C1" w:rsidRDefault="00D550EB" w:rsidP="001720C1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79DE" w14:textId="77777777" w:rsidR="00B360D1" w:rsidRDefault="00B360D1" w:rsidP="001720C1">
      <w:r>
        <w:separator/>
      </w:r>
    </w:p>
  </w:footnote>
  <w:footnote w:type="continuationSeparator" w:id="0">
    <w:p w14:paraId="20E1475F" w14:textId="77777777" w:rsidR="00B360D1" w:rsidRDefault="00B360D1" w:rsidP="0017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8F4AF" w14:textId="77777777" w:rsidR="00D550EB" w:rsidRPr="00A3432E" w:rsidRDefault="00D550EB" w:rsidP="0071655A">
    <w:pPr>
      <w:pStyle w:val="Header"/>
      <w:jc w:val="right"/>
      <w:rPr>
        <w:color w:val="002D64" w:themeColor="text2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E56D610" wp14:editId="145F1029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516505" cy="517525"/>
          <wp:effectExtent l="0" t="0" r="0" b="0"/>
          <wp:wrapTight wrapText="bothSides">
            <wp:wrapPolygon edited="0">
              <wp:start x="1090" y="0"/>
              <wp:lineTo x="0" y="3180"/>
              <wp:lineTo x="0" y="18022"/>
              <wp:lineTo x="1090" y="20142"/>
              <wp:lineTo x="3488" y="20142"/>
              <wp:lineTo x="21366" y="18022"/>
              <wp:lineTo x="21366" y="2120"/>
              <wp:lineTo x="3270" y="0"/>
              <wp:lineTo x="10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hrane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719F9C36" w14:textId="77777777" w:rsidR="00D550EB" w:rsidRPr="00A3432E" w:rsidRDefault="00D550EB" w:rsidP="001720C1">
    <w:pPr>
      <w:pStyle w:val="Header"/>
      <w:jc w:val="right"/>
      <w:rPr>
        <w:color w:val="002D64" w:themeColor="text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0C7C"/>
    <w:multiLevelType w:val="hybridMultilevel"/>
    <w:tmpl w:val="6944D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523629"/>
    <w:multiLevelType w:val="hybridMultilevel"/>
    <w:tmpl w:val="0E56650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55782C"/>
    <w:multiLevelType w:val="hybridMultilevel"/>
    <w:tmpl w:val="0658BB7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AB2731"/>
    <w:multiLevelType w:val="hybridMultilevel"/>
    <w:tmpl w:val="88189456"/>
    <w:lvl w:ilvl="0" w:tplc="81029F3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5A"/>
    <w:rsid w:val="00037A9F"/>
    <w:rsid w:val="000D6136"/>
    <w:rsid w:val="001014D9"/>
    <w:rsid w:val="001720C1"/>
    <w:rsid w:val="00182A23"/>
    <w:rsid w:val="00262F95"/>
    <w:rsid w:val="00336C44"/>
    <w:rsid w:val="003E25E0"/>
    <w:rsid w:val="006F244C"/>
    <w:rsid w:val="0071655A"/>
    <w:rsid w:val="007338EF"/>
    <w:rsid w:val="007B6C4A"/>
    <w:rsid w:val="00A3432E"/>
    <w:rsid w:val="00B360D1"/>
    <w:rsid w:val="00D47789"/>
    <w:rsid w:val="00D550EB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CEABB"/>
  <w14:defaultImageDpi w14:val="300"/>
  <w15:docId w15:val="{2EA65BEB-B64A-4711-842A-CFDC63D5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C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55A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71655A"/>
    <w:rPr>
      <w:color w:val="002D6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8E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E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cochrane.org/review-production/dissemination-resources/translations/introduction" TargetMode="External"/><Relationship Id="rId13" Type="http://schemas.openxmlformats.org/officeDocument/2006/relationships/hyperlink" Target="https://magic.piktochart.com/output/6916280-cochrane-translations-infographi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chraneblogshots.tumbl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hassan@cochran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hrane.org/multimedia/podcas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sts.cochrane.org/mailman/listinfo/translations" TargetMode="External"/><Relationship Id="rId10" Type="http://schemas.openxmlformats.org/officeDocument/2006/relationships/hyperlink" Target="http://www.cochranelibra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chrane.org" TargetMode="External"/><Relationship Id="rId14" Type="http://schemas.openxmlformats.org/officeDocument/2006/relationships/hyperlink" Target="https://twitter.com/CochraneLing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chran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3E7E5-18CD-42CA-BD78-077A999C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Cochrane Centre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Hassan</dc:creator>
  <cp:keywords/>
  <dc:description/>
  <cp:lastModifiedBy>Muriah Umoquit</cp:lastModifiedBy>
  <cp:revision>2</cp:revision>
  <dcterms:created xsi:type="dcterms:W3CDTF">2016-11-22T15:01:00Z</dcterms:created>
  <dcterms:modified xsi:type="dcterms:W3CDTF">2016-11-22T15:01:00Z</dcterms:modified>
</cp:coreProperties>
</file>