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03A2A" w14:textId="43DEDA30" w:rsidR="5AA03A2A" w:rsidRDefault="000A1CEE" w:rsidP="00092438">
      <w:pPr>
        <w:pStyle w:val="Heading1"/>
        <w:jc w:val="center"/>
      </w:pPr>
      <w:r>
        <w:t xml:space="preserve">CEU screening programme: </w:t>
      </w:r>
      <w:r w:rsidR="5AA03A2A" w:rsidRPr="5AA03A2A">
        <w:t>Overview of common errors &amp; good practice in Cochrane intervention reviews</w:t>
      </w:r>
    </w:p>
    <w:p w14:paraId="024329A8" w14:textId="024329A8" w:rsidR="5AA03A2A" w:rsidRDefault="5AA03A2A" w:rsidP="5AA03A2A"/>
    <w:p w14:paraId="3DFD61B0" w14:textId="40F3EA8B" w:rsidR="00092438" w:rsidRDefault="000A1CEE" w:rsidP="5AA03A2A">
      <w:r>
        <w:t>Since September 2013, the CEU has been responsible for pre-publication screening of new intervention reviews. Based on these experiences t</w:t>
      </w:r>
      <w:r w:rsidR="5AA03A2A" w:rsidRPr="5AA03A2A">
        <w:t xml:space="preserve">his resource </w:t>
      </w:r>
      <w:r>
        <w:t>ha</w:t>
      </w:r>
      <w:r w:rsidR="5AA03A2A" w:rsidRPr="5AA03A2A">
        <w:t xml:space="preserve">s </w:t>
      </w:r>
      <w:r>
        <w:t xml:space="preserve">been compiled to draw attention to the most prominent challenges faced by authors and editors in the production of Cochrane Reviews. </w:t>
      </w:r>
      <w:r w:rsidR="00092438">
        <w:t xml:space="preserve">Where possible it </w:t>
      </w:r>
      <w:r w:rsidR="5AA03A2A" w:rsidRPr="5AA03A2A">
        <w:t xml:space="preserve">also </w:t>
      </w:r>
      <w:r w:rsidR="00092438">
        <w:t>i</w:t>
      </w:r>
      <w:r w:rsidR="5AA03A2A" w:rsidRPr="5AA03A2A">
        <w:t>dentif</w:t>
      </w:r>
      <w:r w:rsidR="00092438">
        <w:t xml:space="preserve">ies </w:t>
      </w:r>
      <w:r w:rsidR="5AA03A2A" w:rsidRPr="5AA03A2A">
        <w:t xml:space="preserve">how they might be addressed. </w:t>
      </w:r>
    </w:p>
    <w:p w14:paraId="21F92312" w14:textId="202F2165" w:rsidR="00092438" w:rsidRPr="00F40459" w:rsidRDefault="00F40459" w:rsidP="00F40459">
      <w:pPr>
        <w:jc w:val="right"/>
        <w:rPr>
          <w:i/>
        </w:rPr>
      </w:pPr>
      <w:r w:rsidRPr="00F40459">
        <w:rPr>
          <w:i/>
        </w:rPr>
        <w:t>Toby Lasserson, Senior Editor</w:t>
      </w:r>
    </w:p>
    <w:tbl>
      <w:tblPr>
        <w:tblW w:w="14885" w:type="dxa"/>
        <w:tblInd w:w="-4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1"/>
        <w:gridCol w:w="5670"/>
        <w:gridCol w:w="6804"/>
      </w:tblGrid>
      <w:tr w:rsidR="003B5E58" w:rsidRPr="00812203" w14:paraId="1CF57465" w14:textId="77777777" w:rsidTr="00211C4A">
        <w:trPr>
          <w:trHeight w:val="540"/>
        </w:trPr>
        <w:tc>
          <w:tcPr>
            <w:tcW w:w="2411"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4334FE4" w14:textId="175934D3" w:rsidR="003B5E58" w:rsidRPr="00812203" w:rsidRDefault="5AA03A2A" w:rsidP="003B5E58">
            <w:pPr>
              <w:rPr>
                <w:i/>
              </w:rPr>
            </w:pPr>
            <w:r w:rsidRPr="00812203">
              <w:rPr>
                <w:b/>
                <w:bCs/>
                <w:i/>
              </w:rPr>
              <w:t xml:space="preserve">Section </w:t>
            </w:r>
            <w:r w:rsidR="003B5E58" w:rsidRPr="00812203">
              <w:rPr>
                <w:b/>
                <w:bCs/>
                <w:i/>
              </w:rPr>
              <w:t>of the review</w:t>
            </w:r>
          </w:p>
        </w:tc>
        <w:tc>
          <w:tcPr>
            <w:tcW w:w="567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F8CA65B" w14:textId="77777777" w:rsidR="003B5E58" w:rsidRPr="00812203" w:rsidRDefault="003B5E58" w:rsidP="003B5E58">
            <w:pPr>
              <w:rPr>
                <w:i/>
              </w:rPr>
            </w:pPr>
            <w:r w:rsidRPr="00812203">
              <w:rPr>
                <w:b/>
                <w:bCs/>
                <w:i/>
              </w:rPr>
              <w:t>Common error</w:t>
            </w:r>
          </w:p>
        </w:tc>
        <w:tc>
          <w:tcPr>
            <w:tcW w:w="6804"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1D6EAAB" w14:textId="77777777" w:rsidR="003B5E58" w:rsidRPr="00812203" w:rsidRDefault="003B5E58" w:rsidP="003B5E58">
            <w:pPr>
              <w:rPr>
                <w:i/>
              </w:rPr>
            </w:pPr>
            <w:r w:rsidRPr="00812203">
              <w:rPr>
                <w:b/>
                <w:bCs/>
                <w:i/>
              </w:rPr>
              <w:t>Good practice</w:t>
            </w:r>
          </w:p>
        </w:tc>
      </w:tr>
      <w:tr w:rsidR="003B5E58" w:rsidRPr="003B5E58" w14:paraId="75E98443" w14:textId="77777777" w:rsidTr="00211C4A">
        <w:tc>
          <w:tcPr>
            <w:tcW w:w="2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7F0B1B" w14:textId="7B4C85A8" w:rsidR="003B5E58" w:rsidRPr="003B5E58" w:rsidRDefault="00092438" w:rsidP="00092438">
            <w:r>
              <w:rPr>
                <w:b/>
                <w:bCs/>
                <w:i/>
                <w:iCs/>
              </w:rPr>
              <w:t>Global</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9B811" w14:textId="6F790FB9" w:rsidR="003B5E58" w:rsidRPr="003B5E58" w:rsidRDefault="000A1CEE" w:rsidP="000A1CEE">
            <w:r>
              <w:t>Unclear or misleading ti</w:t>
            </w:r>
            <w:r w:rsidR="003B5E58" w:rsidRPr="003B5E58">
              <w:t>tle</w:t>
            </w:r>
            <w:r>
              <w:t>.</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732EE" w14:textId="036510A3" w:rsidR="00CC603D" w:rsidRPr="003B5E58" w:rsidRDefault="00F40459" w:rsidP="00F40459">
            <w:r>
              <w:t>Clear l</w:t>
            </w:r>
            <w:r w:rsidR="000A1CEE">
              <w:t xml:space="preserve">ink between </w:t>
            </w:r>
            <w:r>
              <w:t xml:space="preserve">the review </w:t>
            </w:r>
            <w:r w:rsidR="000A1CEE">
              <w:t xml:space="preserve">title </w:t>
            </w:r>
            <w:r>
              <w:t>a</w:t>
            </w:r>
            <w:r w:rsidR="000A1CEE">
              <w:t>nd review question.</w:t>
            </w:r>
          </w:p>
        </w:tc>
      </w:tr>
      <w:tr w:rsidR="003B5E58" w:rsidRPr="003B5E58" w14:paraId="792B0A71" w14:textId="77777777" w:rsidTr="00211C4A">
        <w:tc>
          <w:tcPr>
            <w:tcW w:w="2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83FA33" w14:textId="77777777" w:rsidR="003B5E58" w:rsidRPr="003B5E58" w:rsidRDefault="003B5E58" w:rsidP="003B5E58"/>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233BE" w14:textId="573BDF62" w:rsidR="003B5E58" w:rsidRPr="003B5E58" w:rsidRDefault="00E819B4" w:rsidP="00E819B4">
            <w:r>
              <w:t>In empty reviews,</w:t>
            </w:r>
            <w:r w:rsidR="003B5E58" w:rsidRPr="003B5E58">
              <w:t xml:space="preserve"> too much prominence </w:t>
            </w:r>
            <w:r>
              <w:t xml:space="preserve">can be </w:t>
            </w:r>
            <w:r w:rsidR="003B5E58" w:rsidRPr="003B5E58">
              <w:t>given to findings from ineligible studies, or extrapolation of positive results from other reviews.</w:t>
            </w:r>
            <w:r w:rsidR="00F40459">
              <w:t xml:space="preserve"> </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7E939" w14:textId="05B65963" w:rsidR="003B5E58" w:rsidRPr="003B5E58" w:rsidRDefault="00152480" w:rsidP="00152480">
            <w:r>
              <w:t>Emphasis on the</w:t>
            </w:r>
            <w:r w:rsidR="00E819B4">
              <w:t xml:space="preserve"> lack of evidence to address the review question and acknowledge</w:t>
            </w:r>
            <w:r>
              <w:t>ment</w:t>
            </w:r>
            <w:r w:rsidR="00E819B4">
              <w:t xml:space="preserve"> </w:t>
            </w:r>
            <w:r>
              <w:t xml:space="preserve">of </w:t>
            </w:r>
            <w:r w:rsidR="00E819B4">
              <w:t>any ongoing studies.</w:t>
            </w:r>
          </w:p>
        </w:tc>
      </w:tr>
      <w:tr w:rsidR="003B5E58" w:rsidRPr="003B5E58" w14:paraId="20E57136" w14:textId="77777777" w:rsidTr="00211C4A">
        <w:tc>
          <w:tcPr>
            <w:tcW w:w="2411" w:type="dxa"/>
            <w:vMerge/>
            <w:tcBorders>
              <w:top w:val="outset" w:sz="6" w:space="0" w:color="auto"/>
              <w:left w:val="outset" w:sz="6" w:space="0" w:color="auto"/>
              <w:bottom w:val="single" w:sz="4" w:space="0" w:color="auto"/>
              <w:right w:val="outset" w:sz="6" w:space="0" w:color="auto"/>
            </w:tcBorders>
            <w:shd w:val="clear" w:color="auto" w:fill="FFFFFF"/>
            <w:vAlign w:val="center"/>
            <w:hideMark/>
          </w:tcPr>
          <w:p w14:paraId="033C8FFC" w14:textId="77777777" w:rsidR="003B5E58" w:rsidRPr="003B5E58" w:rsidRDefault="003B5E58" w:rsidP="003B5E58"/>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C5EA2" w14:textId="77777777" w:rsidR="003B5E58" w:rsidRPr="003B5E58" w:rsidRDefault="003B5E58" w:rsidP="003B5E58">
            <w:r w:rsidRPr="003B5E58">
              <w:t>Inconsistent messages across conclusions, PLS, Discussion &amp; implications for practice &amp; research.</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74D82" w14:textId="345842A9" w:rsidR="003B5E58" w:rsidRPr="003B5E58" w:rsidRDefault="00F76BAB" w:rsidP="00F76BAB">
            <w:r>
              <w:t xml:space="preserve">Using </w:t>
            </w:r>
            <w:r w:rsidR="003B5E58" w:rsidRPr="003B5E58">
              <w:t xml:space="preserve">information from SoF tables </w:t>
            </w:r>
            <w:r>
              <w:t xml:space="preserve">to develop </w:t>
            </w:r>
            <w:r w:rsidR="003B5E58" w:rsidRPr="003B5E58">
              <w:t>abstracts, PLS, Effects of interventions, Discussion (</w:t>
            </w:r>
            <w:r w:rsidR="000A1CEE">
              <w:t>especially quality of evidence) and conclusions.</w:t>
            </w:r>
          </w:p>
        </w:tc>
      </w:tr>
      <w:tr w:rsidR="008B2D4A" w:rsidRPr="003B5E58" w14:paraId="453C71A3" w14:textId="77777777" w:rsidTr="00211C4A">
        <w:tc>
          <w:tcPr>
            <w:tcW w:w="2411" w:type="dxa"/>
            <w:vMerge w:val="restart"/>
            <w:tcBorders>
              <w:top w:val="single" w:sz="4" w:space="0" w:color="auto"/>
              <w:left w:val="single" w:sz="4" w:space="0" w:color="auto"/>
              <w:right w:val="single" w:sz="4" w:space="0" w:color="auto"/>
            </w:tcBorders>
            <w:shd w:val="clear" w:color="auto" w:fill="FFFFFF"/>
            <w:vAlign w:val="center"/>
            <w:hideMark/>
          </w:tcPr>
          <w:p w14:paraId="1D34D732" w14:textId="1E4E3472" w:rsidR="008B2D4A" w:rsidRPr="000A1CEE" w:rsidRDefault="000A1CEE" w:rsidP="003B5E58">
            <w:pPr>
              <w:rPr>
                <w:b/>
                <w:i/>
              </w:rPr>
            </w:pPr>
            <w:r w:rsidRPr="000A1CEE">
              <w:rPr>
                <w:b/>
                <w:i/>
              </w:rPr>
              <w:t>Abstract main results</w:t>
            </w:r>
          </w:p>
        </w:tc>
        <w:tc>
          <w:tcPr>
            <w:tcW w:w="5670"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0F3063F2" w14:textId="77777777" w:rsidR="008B2D4A" w:rsidRPr="003B5E58" w:rsidRDefault="008B2D4A" w:rsidP="003B5E58">
            <w:r w:rsidRPr="003B5E58">
              <w:t>Primary outcomes and harms under-reported, often with emphasis on positive secondary endpoints.</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6F907" w14:textId="2EF585D9" w:rsidR="008B2D4A" w:rsidRPr="003B5E58" w:rsidRDefault="00A866CA" w:rsidP="00A866CA">
            <w:r>
              <w:t xml:space="preserve">Reporting </w:t>
            </w:r>
            <w:r w:rsidR="008B2D4A">
              <w:t>main outcomes of interest irrespective of the strength of evidence.</w:t>
            </w:r>
            <w:r>
              <w:t xml:space="preserve"> As a general approach, outcomes important enough to feature in the Summary of Findings table should be considered for the abstract</w:t>
            </w:r>
            <w:r w:rsidR="00F40459">
              <w:t xml:space="preserve"> and vice versa</w:t>
            </w:r>
            <w:r>
              <w:t xml:space="preserve">. </w:t>
            </w:r>
          </w:p>
        </w:tc>
      </w:tr>
      <w:tr w:rsidR="008B2D4A" w:rsidRPr="003B5E58" w14:paraId="105893E4" w14:textId="77777777" w:rsidTr="00211C4A">
        <w:tc>
          <w:tcPr>
            <w:tcW w:w="2411" w:type="dxa"/>
            <w:vMerge/>
            <w:tcBorders>
              <w:left w:val="single" w:sz="4" w:space="0" w:color="auto"/>
              <w:right w:val="single" w:sz="4" w:space="0" w:color="auto"/>
            </w:tcBorders>
            <w:shd w:val="clear" w:color="auto" w:fill="FFFFFF"/>
            <w:vAlign w:val="center"/>
          </w:tcPr>
          <w:p w14:paraId="1D453BAD" w14:textId="77777777" w:rsidR="008B2D4A" w:rsidRPr="003B5E58" w:rsidRDefault="008B2D4A" w:rsidP="003B5E58"/>
        </w:tc>
        <w:tc>
          <w:tcPr>
            <w:tcW w:w="5670" w:type="dxa"/>
            <w:tcBorders>
              <w:top w:val="outset" w:sz="6" w:space="0" w:color="auto"/>
              <w:left w:val="single" w:sz="4" w:space="0" w:color="auto"/>
              <w:bottom w:val="outset" w:sz="6" w:space="0" w:color="auto"/>
              <w:right w:val="outset" w:sz="6" w:space="0" w:color="auto"/>
            </w:tcBorders>
            <w:shd w:val="clear" w:color="auto" w:fill="FFFFFF"/>
            <w:vAlign w:val="center"/>
          </w:tcPr>
          <w:p w14:paraId="040F122D" w14:textId="5F1D780F" w:rsidR="008B2D4A" w:rsidRPr="003B5E58" w:rsidRDefault="008B2D4A" w:rsidP="00C74B6F">
            <w:r>
              <w:t>Emphasis on whether the results are statistically significant or not.</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tcPr>
          <w:p w14:paraId="5138EFE9" w14:textId="6ED08AA5" w:rsidR="008B2D4A" w:rsidRPr="003B5E58" w:rsidRDefault="008B2D4A" w:rsidP="00E819B4">
            <w:r>
              <w:t xml:space="preserve">Emphasis on </w:t>
            </w:r>
            <w:r w:rsidRPr="007E0D67">
              <w:t>magnitude and precision of</w:t>
            </w:r>
            <w:r>
              <w:t xml:space="preserve"> the estimated</w:t>
            </w:r>
            <w:r w:rsidRPr="007E0D67">
              <w:t xml:space="preserve"> effect.</w:t>
            </w:r>
            <w:r w:rsidR="00E819B4">
              <w:t xml:space="preserve"> </w:t>
            </w:r>
          </w:p>
        </w:tc>
      </w:tr>
      <w:tr w:rsidR="008B2D4A" w:rsidRPr="003B5E58" w14:paraId="6D39344B" w14:textId="77777777" w:rsidTr="00211C4A">
        <w:trPr>
          <w:trHeight w:val="1408"/>
        </w:trPr>
        <w:tc>
          <w:tcPr>
            <w:tcW w:w="2411" w:type="dxa"/>
            <w:vMerge/>
            <w:tcBorders>
              <w:left w:val="single" w:sz="4" w:space="0" w:color="auto"/>
              <w:bottom w:val="single" w:sz="4" w:space="0" w:color="auto"/>
              <w:right w:val="single" w:sz="4" w:space="0" w:color="auto"/>
            </w:tcBorders>
            <w:shd w:val="clear" w:color="auto" w:fill="FFFFFF"/>
            <w:vAlign w:val="center"/>
            <w:hideMark/>
          </w:tcPr>
          <w:p w14:paraId="3AE049DD" w14:textId="77777777" w:rsidR="008B2D4A" w:rsidRPr="003B5E58" w:rsidRDefault="008B2D4A" w:rsidP="003B5E58"/>
        </w:tc>
        <w:tc>
          <w:tcPr>
            <w:tcW w:w="5670"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497E8059" w14:textId="77777777" w:rsidR="008B2D4A" w:rsidRPr="003B5E58" w:rsidRDefault="008B2D4A" w:rsidP="003B5E58">
            <w:r w:rsidRPr="003B5E58">
              <w:t>No or little leverage of SoF table information in results or conclusions leading to inconsistent interpretation.</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EA0BD" w14:textId="444C5E88" w:rsidR="008B2D4A" w:rsidRPr="003B5E58" w:rsidRDefault="008B2D4A" w:rsidP="008B2D4A">
            <w:r w:rsidRPr="003B5E58">
              <w:t>Describing quality of evidence</w:t>
            </w:r>
            <w:r>
              <w:t xml:space="preserve"> as high/moderate/low/very low as indicated from GRADE ratings</w:t>
            </w:r>
          </w:p>
        </w:tc>
      </w:tr>
      <w:tr w:rsidR="00A866CA" w:rsidRPr="00812203" w14:paraId="5C22DD1E" w14:textId="77777777" w:rsidTr="00211C4A">
        <w:trPr>
          <w:trHeight w:val="540"/>
        </w:trPr>
        <w:tc>
          <w:tcPr>
            <w:tcW w:w="2411"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74E04E2" w14:textId="77777777" w:rsidR="00A866CA" w:rsidRPr="00812203" w:rsidRDefault="00A866CA" w:rsidP="00DC4BA5">
            <w:pPr>
              <w:rPr>
                <w:i/>
              </w:rPr>
            </w:pPr>
            <w:r w:rsidRPr="00812203">
              <w:rPr>
                <w:b/>
                <w:bCs/>
                <w:i/>
              </w:rPr>
              <w:lastRenderedPageBreak/>
              <w:t>Section of the review</w:t>
            </w:r>
          </w:p>
        </w:tc>
        <w:tc>
          <w:tcPr>
            <w:tcW w:w="567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71E2053" w14:textId="77777777" w:rsidR="00A866CA" w:rsidRPr="00812203" w:rsidRDefault="00A866CA" w:rsidP="00DC4BA5">
            <w:pPr>
              <w:rPr>
                <w:i/>
              </w:rPr>
            </w:pPr>
            <w:r w:rsidRPr="00812203">
              <w:rPr>
                <w:b/>
                <w:bCs/>
                <w:i/>
              </w:rPr>
              <w:t>Common error</w:t>
            </w:r>
          </w:p>
        </w:tc>
        <w:tc>
          <w:tcPr>
            <w:tcW w:w="6804"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9CB0244" w14:textId="77777777" w:rsidR="00A866CA" w:rsidRPr="00812203" w:rsidRDefault="00A866CA" w:rsidP="00DC4BA5">
            <w:pPr>
              <w:rPr>
                <w:i/>
              </w:rPr>
            </w:pPr>
            <w:r w:rsidRPr="00812203">
              <w:rPr>
                <w:b/>
                <w:bCs/>
                <w:i/>
              </w:rPr>
              <w:t>Good practice</w:t>
            </w:r>
          </w:p>
        </w:tc>
      </w:tr>
      <w:tr w:rsidR="008B2D4A" w:rsidRPr="003B5E58" w14:paraId="3B39F0E7" w14:textId="77777777" w:rsidTr="00211C4A">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825F2" w14:textId="19614AA6" w:rsidR="008B2D4A" w:rsidRPr="008B2D4A" w:rsidRDefault="008B2D4A" w:rsidP="003B5E58">
            <w:pPr>
              <w:rPr>
                <w:b/>
                <w:i/>
              </w:rPr>
            </w:pPr>
            <w:r w:rsidRPr="008B2D4A">
              <w:rPr>
                <w:b/>
                <w:i/>
              </w:rPr>
              <w:t>Abstract conclusions</w:t>
            </w:r>
          </w:p>
        </w:tc>
        <w:tc>
          <w:tcPr>
            <w:tcW w:w="5670"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55F482C3" w14:textId="6943E338" w:rsidR="008B2D4A" w:rsidRPr="003B5E58" w:rsidRDefault="008B2D4A" w:rsidP="00C74B6F">
            <w:r w:rsidRPr="003B5E58">
              <w:t xml:space="preserve">Repetition between results &amp; conclusions. Conclusions which are written in the past tense may </w:t>
            </w:r>
            <w:r>
              <w:t>be at</w:t>
            </w:r>
            <w:r w:rsidRPr="003B5E58">
              <w:t xml:space="preserve"> a high</w:t>
            </w:r>
            <w:r>
              <w:t xml:space="preserve"> </w:t>
            </w:r>
            <w:r w:rsidRPr="003B5E58">
              <w:t xml:space="preserve">risk of </w:t>
            </w:r>
            <w:r>
              <w:t xml:space="preserve">simply </w:t>
            </w:r>
            <w:r w:rsidRPr="003B5E58">
              <w:t>repeating the results.</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9687B" w14:textId="15EC2B7B" w:rsidR="008B2D4A" w:rsidRPr="003B5E58" w:rsidRDefault="008B2D4A" w:rsidP="003E5AA8"/>
        </w:tc>
      </w:tr>
      <w:tr w:rsidR="00092438" w:rsidRPr="003B5E58" w14:paraId="3C485242" w14:textId="77777777" w:rsidTr="00211C4A">
        <w:tc>
          <w:tcPr>
            <w:tcW w:w="2411" w:type="dxa"/>
            <w:tcBorders>
              <w:top w:val="single" w:sz="4" w:space="0" w:color="auto"/>
              <w:left w:val="outset" w:sz="6" w:space="0" w:color="auto"/>
              <w:bottom w:val="outset" w:sz="6" w:space="0" w:color="auto"/>
              <w:right w:val="outset" w:sz="6" w:space="0" w:color="auto"/>
            </w:tcBorders>
            <w:shd w:val="clear" w:color="auto" w:fill="FFFFFF"/>
            <w:vAlign w:val="center"/>
          </w:tcPr>
          <w:p w14:paraId="7D37AEEB" w14:textId="3D888C50" w:rsidR="00092438" w:rsidRPr="003B5E58" w:rsidRDefault="00092438" w:rsidP="003B5E58">
            <w:pPr>
              <w:rPr>
                <w:b/>
                <w:bCs/>
                <w:i/>
                <w:iCs/>
              </w:rPr>
            </w:pPr>
            <w:r>
              <w:rPr>
                <w:b/>
                <w:bCs/>
                <w:i/>
                <w:iCs/>
              </w:rPr>
              <w:t>Plain Language Summary</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14:paraId="5C3E719E" w14:textId="0B3C0B93" w:rsidR="00092438" w:rsidRDefault="000B1676" w:rsidP="000B1676">
            <w:r>
              <w:t xml:space="preserve">Describing imprecise results as equivalent to </w:t>
            </w:r>
            <w:r w:rsidR="00092438">
              <w:t>‘no effect’, ‘no difference’, ‘equally effective’ or ‘safe</w:t>
            </w:r>
            <w:r>
              <w:t>’</w:t>
            </w:r>
            <w:r w:rsidR="00092438">
              <w:t xml:space="preserve">. </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tcPr>
          <w:p w14:paraId="6231E150" w14:textId="01305284" w:rsidR="00092438" w:rsidRDefault="00092438" w:rsidP="00857B1E">
            <w:r>
              <w:t xml:space="preserve">Emphasis on uncertainty in effects rather than dichotomising </w:t>
            </w:r>
            <w:r w:rsidR="00857B1E">
              <w:t>eff</w:t>
            </w:r>
            <w:r w:rsidR="000B1676">
              <w:t>ects as being present or absent:</w:t>
            </w:r>
            <w:r w:rsidR="00857B1E">
              <w:t xml:space="preserve"> </w:t>
            </w:r>
          </w:p>
          <w:p w14:paraId="6A34E158" w14:textId="77777777" w:rsidR="000B1676" w:rsidRDefault="00857B1E" w:rsidP="000B1676">
            <w:pPr>
              <w:rPr>
                <w:i/>
              </w:rPr>
            </w:pPr>
            <w:r>
              <w:t>‘</w:t>
            </w:r>
            <w:r>
              <w:rPr>
                <w:i/>
              </w:rPr>
              <w:t>We are uncertain as to whether the intervention has an important effect on [outcome] because the results are imprecise’</w:t>
            </w:r>
          </w:p>
          <w:p w14:paraId="6299AB2A" w14:textId="6FD10684" w:rsidR="00857B1E" w:rsidRPr="00857B1E" w:rsidRDefault="000A1CEE" w:rsidP="000B1676">
            <w:pPr>
              <w:rPr>
                <w:i/>
              </w:rPr>
            </w:pPr>
            <w:r>
              <w:rPr>
                <w:i/>
              </w:rPr>
              <w:t>‘Adverse events were rare’.</w:t>
            </w:r>
          </w:p>
        </w:tc>
      </w:tr>
      <w:tr w:rsidR="003B5E58" w:rsidRPr="003B5E58" w14:paraId="4DFEB061" w14:textId="77777777" w:rsidTr="00211C4A">
        <w:tc>
          <w:tcPr>
            <w:tcW w:w="2411" w:type="dxa"/>
            <w:tcBorders>
              <w:top w:val="single" w:sz="4" w:space="0" w:color="auto"/>
              <w:left w:val="outset" w:sz="6" w:space="0" w:color="auto"/>
              <w:bottom w:val="outset" w:sz="6" w:space="0" w:color="auto"/>
              <w:right w:val="outset" w:sz="6" w:space="0" w:color="auto"/>
            </w:tcBorders>
            <w:shd w:val="clear" w:color="auto" w:fill="FFFFFF"/>
            <w:vAlign w:val="center"/>
            <w:hideMark/>
          </w:tcPr>
          <w:p w14:paraId="38DBACEE" w14:textId="77777777" w:rsidR="003B5E58" w:rsidRPr="003B5E58" w:rsidRDefault="003B5E58" w:rsidP="003B5E58">
            <w:r w:rsidRPr="003B5E58">
              <w:rPr>
                <w:b/>
                <w:bCs/>
                <w:i/>
                <w:iCs/>
              </w:rPr>
              <w:t>Background</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B1583B" w14:textId="7D805474" w:rsidR="00C206C1" w:rsidRDefault="00C206C1" w:rsidP="00C206C1">
            <w:r>
              <w:t>Lack of clarity as to importance of r</w:t>
            </w:r>
            <w:r w:rsidR="003B5E58" w:rsidRPr="003B5E58">
              <w:t xml:space="preserve">eview </w:t>
            </w:r>
            <w:r>
              <w:t>question</w:t>
            </w:r>
            <w:r w:rsidR="00DF4DB5">
              <w:t>. Existence of relevant studies on its own is not sufficient, e.g.</w:t>
            </w:r>
            <w:r>
              <w:t xml:space="preserve"> </w:t>
            </w:r>
          </w:p>
          <w:p w14:paraId="535FB68A" w14:textId="3059D044" w:rsidR="00C206C1" w:rsidRPr="00DF4DB5" w:rsidRDefault="00C206C1" w:rsidP="00C206C1">
            <w:pPr>
              <w:rPr>
                <w:i/>
              </w:rPr>
            </w:pPr>
            <w:r w:rsidRPr="00DF4DB5">
              <w:rPr>
                <w:i/>
              </w:rPr>
              <w:t>‘We are conducting this systematic review because there are a number of studies in the area’</w:t>
            </w:r>
            <w:r w:rsidR="00DD5849" w:rsidRPr="00DF4DB5">
              <w:rPr>
                <w:i/>
              </w:rPr>
              <w:t xml:space="preserve"> </w:t>
            </w:r>
          </w:p>
          <w:p w14:paraId="5E85E639" w14:textId="5C86BA1F" w:rsidR="003B5E58" w:rsidRPr="003B5E58" w:rsidRDefault="003B5E58" w:rsidP="00C206C1"/>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E08A6" w14:textId="0340EACD" w:rsidR="00DF4DB5" w:rsidRPr="00DF4DB5" w:rsidRDefault="00DF4DB5" w:rsidP="00E819B4">
            <w:pPr>
              <w:rPr>
                <w:i/>
              </w:rPr>
            </w:pPr>
            <w:r w:rsidRPr="00DF4DB5">
              <w:rPr>
                <w:i/>
              </w:rPr>
              <w:t xml:space="preserve">‘We are conducting this systematic review to </w:t>
            </w:r>
            <w:r>
              <w:rPr>
                <w:i/>
              </w:rPr>
              <w:t xml:space="preserve">e.g.: </w:t>
            </w:r>
            <w:r w:rsidRPr="00DF4DB5">
              <w:rPr>
                <w:i/>
              </w:rPr>
              <w:t>explore un</w:t>
            </w:r>
            <w:r w:rsidR="00C74B6F" w:rsidRPr="00DF4DB5">
              <w:rPr>
                <w:i/>
              </w:rPr>
              <w:t>certainty arising from c</w:t>
            </w:r>
            <w:r w:rsidR="003B5E58" w:rsidRPr="00DF4DB5">
              <w:rPr>
                <w:i/>
              </w:rPr>
              <w:t>onflicting results</w:t>
            </w:r>
            <w:r w:rsidRPr="00DF4DB5">
              <w:rPr>
                <w:i/>
              </w:rPr>
              <w:t xml:space="preserve"> in a number of studies in this area/</w:t>
            </w:r>
            <w:r w:rsidR="003B5E58" w:rsidRPr="00DF4DB5">
              <w:rPr>
                <w:i/>
              </w:rPr>
              <w:t xml:space="preserve"> controvers</w:t>
            </w:r>
            <w:r w:rsidR="00AF1AE0" w:rsidRPr="00DF4DB5">
              <w:rPr>
                <w:i/>
              </w:rPr>
              <w:t xml:space="preserve">y </w:t>
            </w:r>
            <w:r>
              <w:rPr>
                <w:i/>
              </w:rPr>
              <w:t xml:space="preserve">arising from a </w:t>
            </w:r>
            <w:r w:rsidR="00C74B6F" w:rsidRPr="00DF4DB5">
              <w:rPr>
                <w:i/>
              </w:rPr>
              <w:t>policy/regulatory decision</w:t>
            </w:r>
            <w:r w:rsidRPr="00DF4DB5">
              <w:rPr>
                <w:i/>
              </w:rPr>
              <w:t>.</w:t>
            </w:r>
            <w:r>
              <w:rPr>
                <w:i/>
              </w:rPr>
              <w:t>’</w:t>
            </w:r>
          </w:p>
        </w:tc>
      </w:tr>
      <w:tr w:rsidR="00E819B4" w:rsidRPr="003B5E58" w14:paraId="19B1974E" w14:textId="77777777" w:rsidTr="00211C4A">
        <w:tc>
          <w:tcPr>
            <w:tcW w:w="2411" w:type="dxa"/>
            <w:tcBorders>
              <w:top w:val="outset" w:sz="6" w:space="0" w:color="auto"/>
              <w:left w:val="outset" w:sz="6" w:space="0" w:color="auto"/>
              <w:bottom w:val="outset" w:sz="6" w:space="0" w:color="auto"/>
              <w:right w:val="outset" w:sz="6" w:space="0" w:color="auto"/>
            </w:tcBorders>
            <w:shd w:val="clear" w:color="auto" w:fill="FFFFFF"/>
            <w:vAlign w:val="center"/>
          </w:tcPr>
          <w:p w14:paraId="5FF9FE8B" w14:textId="1E022B54" w:rsidR="00E819B4" w:rsidRPr="003B5E58" w:rsidRDefault="00E819B4" w:rsidP="003B5E58">
            <w:pPr>
              <w:rPr>
                <w:b/>
                <w:bCs/>
                <w:i/>
                <w:iCs/>
              </w:rPr>
            </w:pPr>
            <w:r>
              <w:rPr>
                <w:b/>
                <w:bCs/>
                <w:i/>
                <w:iCs/>
              </w:rPr>
              <w:t>Eligibility criteria</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14:paraId="14A6FED4" w14:textId="17A41035" w:rsidR="00E819B4" w:rsidRPr="003B5E58" w:rsidRDefault="00E819B4" w:rsidP="003B5E58">
            <w:r>
              <w:t>Introduction of eligibility criteria which were not declared in the protocol and may introduce bias, e.g. Exclusion of studies on the basis of availability of outcome data</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tcPr>
          <w:p w14:paraId="658AD245" w14:textId="2A04454E" w:rsidR="00E819B4" w:rsidRPr="003B5E58" w:rsidRDefault="009A548E" w:rsidP="003B5E58">
            <w:r>
              <w:t xml:space="preserve">Acknowledging changes to eligibility criteria or methods implemented in the Differences between protocol and review. </w:t>
            </w:r>
            <w:r w:rsidR="00F40459">
              <w:t>The comparison of review versions function in Archie can be used to detect any changes between the published protocols and the draft review.</w:t>
            </w:r>
          </w:p>
        </w:tc>
      </w:tr>
      <w:tr w:rsidR="003B5E58" w:rsidRPr="003B5E58" w14:paraId="7AF36A03" w14:textId="77777777" w:rsidTr="00211C4A">
        <w:tc>
          <w:tcPr>
            <w:tcW w:w="2411"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3EC15E8B" w14:textId="63CBD6F4" w:rsidR="003B5E58" w:rsidRPr="00092438" w:rsidRDefault="00E819B4" w:rsidP="003B5E58">
            <w:pPr>
              <w:rPr>
                <w:b/>
                <w:i/>
              </w:rPr>
            </w:pPr>
            <w:r w:rsidRPr="00092438">
              <w:rPr>
                <w:b/>
                <w:i/>
              </w:rPr>
              <w:t>Search methods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4C427" w14:textId="77777777" w:rsidR="003B5E58" w:rsidRPr="003B5E58" w:rsidRDefault="003B5E58" w:rsidP="003B5E58">
            <w:r w:rsidRPr="003B5E58">
              <w:t>Inadequate or unclear search</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5D4DA" w14:textId="77777777" w:rsidR="003B5E58" w:rsidRPr="003B5E58" w:rsidRDefault="003B5E58" w:rsidP="003B5E58"/>
        </w:tc>
      </w:tr>
    </w:tbl>
    <w:p w14:paraId="3DBAA668" w14:textId="77777777" w:rsidR="00211C4A" w:rsidRDefault="00211C4A">
      <w:r>
        <w:br w:type="page"/>
      </w:r>
    </w:p>
    <w:tbl>
      <w:tblPr>
        <w:tblW w:w="14885" w:type="dxa"/>
        <w:tblInd w:w="-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1"/>
        <w:gridCol w:w="5670"/>
        <w:gridCol w:w="6804"/>
      </w:tblGrid>
      <w:tr w:rsidR="00211C4A" w:rsidRPr="00812203" w14:paraId="75565674" w14:textId="77777777" w:rsidTr="00211C4A">
        <w:trPr>
          <w:trHeight w:val="540"/>
        </w:trPr>
        <w:tc>
          <w:tcPr>
            <w:tcW w:w="2411"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CE7FA48" w14:textId="77777777" w:rsidR="00211C4A" w:rsidRPr="00812203" w:rsidRDefault="00211C4A" w:rsidP="00DC4BA5">
            <w:pPr>
              <w:rPr>
                <w:i/>
              </w:rPr>
            </w:pPr>
            <w:r w:rsidRPr="00812203">
              <w:rPr>
                <w:b/>
                <w:bCs/>
                <w:i/>
              </w:rPr>
              <w:lastRenderedPageBreak/>
              <w:t>Section of the review</w:t>
            </w:r>
          </w:p>
        </w:tc>
        <w:tc>
          <w:tcPr>
            <w:tcW w:w="567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6A7999E2" w14:textId="77777777" w:rsidR="00211C4A" w:rsidRPr="00812203" w:rsidRDefault="00211C4A" w:rsidP="00DC4BA5">
            <w:pPr>
              <w:rPr>
                <w:i/>
              </w:rPr>
            </w:pPr>
            <w:r w:rsidRPr="00812203">
              <w:rPr>
                <w:b/>
                <w:bCs/>
                <w:i/>
              </w:rPr>
              <w:t>Common error</w:t>
            </w:r>
          </w:p>
        </w:tc>
        <w:tc>
          <w:tcPr>
            <w:tcW w:w="6804"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6116B83" w14:textId="77777777" w:rsidR="00211C4A" w:rsidRPr="00812203" w:rsidRDefault="00211C4A" w:rsidP="00DC4BA5">
            <w:pPr>
              <w:rPr>
                <w:i/>
              </w:rPr>
            </w:pPr>
            <w:r w:rsidRPr="00812203">
              <w:rPr>
                <w:b/>
                <w:bCs/>
                <w:i/>
              </w:rPr>
              <w:t>Good practice</w:t>
            </w:r>
          </w:p>
        </w:tc>
      </w:tr>
      <w:tr w:rsidR="009A548E" w:rsidRPr="003B5E58" w14:paraId="48D0A0F1" w14:textId="77777777" w:rsidTr="00211C4A">
        <w:trPr>
          <w:trHeight w:val="1044"/>
        </w:trPr>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14:paraId="7E27B705" w14:textId="0B43A918" w:rsidR="009A548E" w:rsidRPr="003B5E58" w:rsidRDefault="009A548E" w:rsidP="003B5E58">
            <w:pPr>
              <w:rPr>
                <w:i/>
                <w:iCs/>
              </w:rPr>
            </w:pPr>
            <w:r w:rsidRPr="00092438">
              <w:rPr>
                <w:b/>
                <w:i/>
                <w:iCs/>
              </w:rPr>
              <w:t>Assessment of risk of bias in included studies</w:t>
            </w:r>
          </w:p>
        </w:tc>
        <w:tc>
          <w:tcPr>
            <w:tcW w:w="5670" w:type="dxa"/>
            <w:tcBorders>
              <w:top w:val="outset" w:sz="6" w:space="0" w:color="auto"/>
              <w:left w:val="single" w:sz="4" w:space="0" w:color="auto"/>
              <w:bottom w:val="outset" w:sz="6" w:space="0" w:color="auto"/>
              <w:right w:val="outset" w:sz="6" w:space="0" w:color="auto"/>
            </w:tcBorders>
            <w:shd w:val="clear" w:color="auto" w:fill="FFFFFF"/>
            <w:vAlign w:val="center"/>
          </w:tcPr>
          <w:p w14:paraId="54A52A62" w14:textId="287BE525" w:rsidR="009A548E" w:rsidRPr="003B5E58" w:rsidRDefault="009A548E" w:rsidP="009A548E">
            <w:r>
              <w:t>Not addressing the risk of performance bias because participants and personnel cannot be blinded for certain interventions.</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tcPr>
          <w:p w14:paraId="5F57DD46" w14:textId="7E5FD006" w:rsidR="009A548E" w:rsidRPr="003B5E58" w:rsidRDefault="009A548E" w:rsidP="000A1CEE"/>
        </w:tc>
      </w:tr>
      <w:tr w:rsidR="00E819B4" w:rsidRPr="003B5E58" w14:paraId="13F3B334" w14:textId="77777777" w:rsidTr="00211C4A">
        <w:trPr>
          <w:trHeight w:val="1043"/>
        </w:trPr>
        <w:tc>
          <w:tcPr>
            <w:tcW w:w="2411" w:type="dxa"/>
            <w:vMerge w:val="restart"/>
            <w:tcBorders>
              <w:top w:val="outset" w:sz="6" w:space="0" w:color="auto"/>
              <w:left w:val="outset" w:sz="6" w:space="0" w:color="auto"/>
              <w:right w:val="outset" w:sz="6" w:space="0" w:color="auto"/>
            </w:tcBorders>
            <w:shd w:val="clear" w:color="auto" w:fill="FFFFFF"/>
            <w:vAlign w:val="center"/>
          </w:tcPr>
          <w:p w14:paraId="73A8B088" w14:textId="7B2F7183" w:rsidR="00E819B4" w:rsidRPr="00092438" w:rsidRDefault="00E819B4" w:rsidP="00DF4DB5">
            <w:pPr>
              <w:rPr>
                <w:b/>
                <w:i/>
                <w:iCs/>
              </w:rPr>
            </w:pPr>
            <w:r w:rsidRPr="00092438">
              <w:rPr>
                <w:b/>
                <w:i/>
                <w:iCs/>
              </w:rPr>
              <w:t>Summary of Findings tables</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14:paraId="2989550F" w14:textId="12AEEEB1" w:rsidR="00E819B4" w:rsidRPr="003B5E58" w:rsidRDefault="00E819B4" w:rsidP="00C064E8">
            <w:r>
              <w:t xml:space="preserve">No information included in the methods as to how GRADE has been used. </w:t>
            </w:r>
          </w:p>
        </w:tc>
        <w:tc>
          <w:tcPr>
            <w:tcW w:w="6804" w:type="dxa"/>
            <w:tcBorders>
              <w:top w:val="outset" w:sz="6" w:space="0" w:color="auto"/>
              <w:left w:val="outset" w:sz="6" w:space="0" w:color="auto"/>
              <w:bottom w:val="single" w:sz="4" w:space="0" w:color="auto"/>
              <w:right w:val="outset" w:sz="6" w:space="0" w:color="auto"/>
            </w:tcBorders>
            <w:shd w:val="clear" w:color="auto" w:fill="FFFFFF"/>
            <w:vAlign w:val="center"/>
          </w:tcPr>
          <w:p w14:paraId="1490D979" w14:textId="323E3F8C" w:rsidR="00E819B4" w:rsidRDefault="00E819B4" w:rsidP="00152480">
            <w:r>
              <w:t>S</w:t>
            </w:r>
            <w:r w:rsidR="00152480">
              <w:t>ummarising</w:t>
            </w:r>
            <w:r w:rsidRPr="003B5E58">
              <w:t xml:space="preserve"> me</w:t>
            </w:r>
            <w:r>
              <w:t>thods used to rate the quality of evidence given in Data collection &amp; analysis section</w:t>
            </w:r>
            <w:r w:rsidR="00C064E8">
              <w:t xml:space="preserve">. </w:t>
            </w:r>
          </w:p>
        </w:tc>
      </w:tr>
      <w:tr w:rsidR="00E819B4" w:rsidRPr="003B5E58" w14:paraId="08F120CA" w14:textId="77777777" w:rsidTr="00211C4A">
        <w:trPr>
          <w:trHeight w:val="1042"/>
        </w:trPr>
        <w:tc>
          <w:tcPr>
            <w:tcW w:w="2411" w:type="dxa"/>
            <w:vMerge/>
            <w:tcBorders>
              <w:left w:val="outset" w:sz="6" w:space="0" w:color="auto"/>
              <w:right w:val="outset" w:sz="6" w:space="0" w:color="auto"/>
            </w:tcBorders>
            <w:shd w:val="clear" w:color="auto" w:fill="FFFFFF"/>
            <w:vAlign w:val="center"/>
          </w:tcPr>
          <w:p w14:paraId="0DE01454" w14:textId="77777777" w:rsidR="00E819B4" w:rsidRPr="003B5E58" w:rsidRDefault="00E819B4" w:rsidP="00DF4DB5">
            <w:pPr>
              <w:rPr>
                <w:i/>
                <w:iCs/>
              </w:rPr>
            </w:pPr>
          </w:p>
        </w:tc>
        <w:tc>
          <w:tcPr>
            <w:tcW w:w="5670" w:type="dxa"/>
            <w:tcBorders>
              <w:top w:val="outset" w:sz="6" w:space="0" w:color="auto"/>
              <w:left w:val="outset" w:sz="6" w:space="0" w:color="auto"/>
              <w:bottom w:val="outset" w:sz="6" w:space="0" w:color="auto"/>
              <w:right w:val="single" w:sz="4" w:space="0" w:color="auto"/>
            </w:tcBorders>
            <w:shd w:val="clear" w:color="auto" w:fill="FFFFFF"/>
            <w:vAlign w:val="center"/>
          </w:tcPr>
          <w:p w14:paraId="6878861F" w14:textId="581FE03A" w:rsidR="00E819B4" w:rsidRDefault="00E819B4" w:rsidP="00DF4DB5">
            <w:r>
              <w:t xml:space="preserve">Very little information given on outcomes selected and prioritised for </w:t>
            </w:r>
            <w:r w:rsidRPr="003B5E58">
              <w:t>S</w:t>
            </w:r>
            <w:r>
              <w:t>o</w:t>
            </w:r>
            <w:r w:rsidRPr="003B5E58">
              <w:t>F table.</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2BE4886" w14:textId="7A72EF1C" w:rsidR="00E819B4" w:rsidRDefault="00152480" w:rsidP="00152480">
            <w:r>
              <w:t>Including t</w:t>
            </w:r>
            <w:r w:rsidR="00E819B4">
              <w:t>he subset of outcomes prioritised for</w:t>
            </w:r>
            <w:r>
              <w:t xml:space="preserve"> GRADE assessment and SoF table as a</w:t>
            </w:r>
            <w:r w:rsidR="00C064E8">
              <w:t xml:space="preserve"> </w:t>
            </w:r>
            <w:r w:rsidR="00E819B4">
              <w:t>list</w:t>
            </w:r>
            <w:r>
              <w:t xml:space="preserve"> </w:t>
            </w:r>
            <w:r w:rsidR="00E819B4">
              <w:t xml:space="preserve">in the review (either given under Types of outcomes or alongside GRADE methods).  </w:t>
            </w:r>
          </w:p>
        </w:tc>
      </w:tr>
      <w:tr w:rsidR="00E819B4" w:rsidRPr="003B5E58" w14:paraId="5CE819FC" w14:textId="77777777" w:rsidTr="00211C4A">
        <w:tc>
          <w:tcPr>
            <w:tcW w:w="2411" w:type="dxa"/>
            <w:vMerge/>
            <w:tcBorders>
              <w:left w:val="outset" w:sz="6" w:space="0" w:color="auto"/>
              <w:right w:val="outset" w:sz="6" w:space="0" w:color="auto"/>
            </w:tcBorders>
            <w:shd w:val="clear" w:color="auto" w:fill="FFFFFF"/>
            <w:vAlign w:val="center"/>
            <w:hideMark/>
          </w:tcPr>
          <w:p w14:paraId="61323B12" w14:textId="593FAF28" w:rsidR="00E819B4" w:rsidRPr="003B5E58" w:rsidRDefault="00E819B4" w:rsidP="00DF4DB5"/>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B8EAC9" w14:textId="3107BB41" w:rsidR="00E819B4" w:rsidRPr="003B5E58" w:rsidRDefault="00F40459" w:rsidP="00F40459">
            <w:r>
              <w:t xml:space="preserve">Quality of evidence rating </w:t>
            </w:r>
            <w:r w:rsidR="00E819B4" w:rsidRPr="003B5E58">
              <w:t>that is unexplained, or that appears to be limited to risk of bias</w:t>
            </w:r>
            <w:r>
              <w:t xml:space="preserve"> in the presence of clear inconsistency or imprecision. </w:t>
            </w:r>
          </w:p>
        </w:tc>
        <w:tc>
          <w:tcPr>
            <w:tcW w:w="6804" w:type="dxa"/>
            <w:tcBorders>
              <w:top w:val="single" w:sz="4" w:space="0" w:color="auto"/>
              <w:left w:val="outset" w:sz="6" w:space="0" w:color="auto"/>
              <w:bottom w:val="outset" w:sz="6" w:space="0" w:color="auto"/>
              <w:right w:val="outset" w:sz="6" w:space="0" w:color="auto"/>
            </w:tcBorders>
            <w:shd w:val="clear" w:color="auto" w:fill="FFFFFF"/>
            <w:vAlign w:val="center"/>
            <w:hideMark/>
          </w:tcPr>
          <w:p w14:paraId="7E13E93F" w14:textId="71C7FFDF" w:rsidR="00E819B4" w:rsidRPr="003B5E58" w:rsidRDefault="00E819B4" w:rsidP="00E819B4">
            <w:r>
              <w:t xml:space="preserve">Clear explanation for downgrading decisions, with a reference to the consideration (e.g. risk of bias or imprecision) and the number of levels downgraded.  </w:t>
            </w:r>
          </w:p>
        </w:tc>
      </w:tr>
      <w:tr w:rsidR="00E819B4" w:rsidRPr="003B5E58" w14:paraId="27FDD4DF" w14:textId="77777777" w:rsidTr="00211C4A">
        <w:tc>
          <w:tcPr>
            <w:tcW w:w="2411" w:type="dxa"/>
            <w:vMerge/>
            <w:tcBorders>
              <w:left w:val="outset" w:sz="6" w:space="0" w:color="auto"/>
              <w:bottom w:val="outset" w:sz="6" w:space="0" w:color="auto"/>
              <w:right w:val="outset" w:sz="6" w:space="0" w:color="auto"/>
            </w:tcBorders>
            <w:shd w:val="clear" w:color="auto" w:fill="FFFFFF"/>
            <w:vAlign w:val="center"/>
          </w:tcPr>
          <w:p w14:paraId="7F67A599" w14:textId="77777777" w:rsidR="00E819B4" w:rsidRPr="003B5E58" w:rsidRDefault="00E819B4" w:rsidP="003B5E58">
            <w:pPr>
              <w:rPr>
                <w:i/>
                <w:iCs/>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14:paraId="4648D44B" w14:textId="260F31A0" w:rsidR="00E819B4" w:rsidRDefault="00211C4A" w:rsidP="00211C4A">
            <w:r>
              <w:t>W</w:t>
            </w:r>
            <w:r w:rsidR="00E819B4" w:rsidRPr="003B5E58">
              <w:t xml:space="preserve">ording that </w:t>
            </w:r>
            <w:r>
              <w:t>associates the quality of evidence with</w:t>
            </w:r>
            <w:r w:rsidR="00E819B4" w:rsidRPr="003B5E58">
              <w:t xml:space="preserve"> statistical significance e.g. "moderate quality evidence of no statistical significance"</w:t>
            </w:r>
          </w:p>
        </w:tc>
        <w:tc>
          <w:tcPr>
            <w:tcW w:w="6804" w:type="dxa"/>
            <w:tcBorders>
              <w:top w:val="outset" w:sz="6" w:space="0" w:color="auto"/>
              <w:left w:val="outset" w:sz="6" w:space="0" w:color="auto"/>
              <w:bottom w:val="outset" w:sz="6" w:space="0" w:color="auto"/>
              <w:right w:val="outset" w:sz="6" w:space="0" w:color="auto"/>
            </w:tcBorders>
            <w:shd w:val="clear" w:color="auto" w:fill="FFFFFF"/>
            <w:vAlign w:val="center"/>
          </w:tcPr>
          <w:p w14:paraId="730528DE" w14:textId="5ABF5F5A" w:rsidR="00E819B4" w:rsidRPr="003B5E58" w:rsidRDefault="00211C4A" w:rsidP="00211C4A">
            <w:r>
              <w:t xml:space="preserve">Emphasis on quality of evidence and estimate of effect: ‘effect of the intervention was uncertain due to imprecision (moderate quality evidence).’ </w:t>
            </w:r>
          </w:p>
        </w:tc>
      </w:tr>
    </w:tbl>
    <w:p w14:paraId="00E2D71D" w14:textId="77777777" w:rsidR="00211C4A" w:rsidRDefault="00211C4A">
      <w:r>
        <w:br w:type="page"/>
      </w:r>
    </w:p>
    <w:tbl>
      <w:tblPr>
        <w:tblW w:w="14888" w:type="dxa"/>
        <w:tblInd w:w="-5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2"/>
        <w:gridCol w:w="5671"/>
        <w:gridCol w:w="6805"/>
      </w:tblGrid>
      <w:tr w:rsidR="00211C4A" w:rsidRPr="00812203" w14:paraId="5095960C" w14:textId="77777777" w:rsidTr="00211C4A">
        <w:trPr>
          <w:trHeight w:val="540"/>
        </w:trPr>
        <w:tc>
          <w:tcPr>
            <w:tcW w:w="2412"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3B3CE51" w14:textId="77777777" w:rsidR="00211C4A" w:rsidRPr="00812203" w:rsidRDefault="00211C4A" w:rsidP="00DC4BA5">
            <w:pPr>
              <w:rPr>
                <w:i/>
              </w:rPr>
            </w:pPr>
            <w:r w:rsidRPr="00812203">
              <w:rPr>
                <w:b/>
                <w:bCs/>
                <w:i/>
              </w:rPr>
              <w:lastRenderedPageBreak/>
              <w:t>Section of the review</w:t>
            </w:r>
          </w:p>
        </w:tc>
        <w:tc>
          <w:tcPr>
            <w:tcW w:w="5671"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3FEDD9B" w14:textId="77777777" w:rsidR="00211C4A" w:rsidRPr="00812203" w:rsidRDefault="00211C4A" w:rsidP="00DC4BA5">
            <w:pPr>
              <w:rPr>
                <w:i/>
              </w:rPr>
            </w:pPr>
            <w:r w:rsidRPr="00812203">
              <w:rPr>
                <w:b/>
                <w:bCs/>
                <w:i/>
              </w:rPr>
              <w:t>Common error</w:t>
            </w:r>
          </w:p>
        </w:tc>
        <w:tc>
          <w:tcPr>
            <w:tcW w:w="6805"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388579A" w14:textId="77777777" w:rsidR="00211C4A" w:rsidRPr="00812203" w:rsidRDefault="00211C4A" w:rsidP="00DC4BA5">
            <w:pPr>
              <w:rPr>
                <w:i/>
              </w:rPr>
            </w:pPr>
            <w:r w:rsidRPr="00812203">
              <w:rPr>
                <w:b/>
                <w:bCs/>
                <w:i/>
              </w:rPr>
              <w:t>Good practice</w:t>
            </w:r>
          </w:p>
        </w:tc>
      </w:tr>
      <w:tr w:rsidR="00CF6BC0" w:rsidRPr="003B5E58" w14:paraId="6A3242AB" w14:textId="77777777" w:rsidTr="00211C4A">
        <w:trPr>
          <w:trHeight w:val="2059"/>
        </w:trPr>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C9AAC" w14:textId="74437BB1" w:rsidR="00CF6BC0" w:rsidRPr="003B5E58" w:rsidRDefault="00CF6BC0" w:rsidP="003B5E58">
            <w:r w:rsidRPr="003B5E58">
              <w:rPr>
                <w:b/>
                <w:bCs/>
                <w:i/>
                <w:iCs/>
              </w:rPr>
              <w:t>Effects of interventions</w:t>
            </w:r>
            <w:r w:rsidR="00211C4A">
              <w:rPr>
                <w:b/>
                <w:bCs/>
                <w:i/>
                <w:iCs/>
              </w:rPr>
              <w:t xml:space="preserve"> (cont.)</w:t>
            </w:r>
          </w:p>
        </w:tc>
        <w:tc>
          <w:tcPr>
            <w:tcW w:w="5671" w:type="dxa"/>
            <w:tcBorders>
              <w:top w:val="outset" w:sz="6" w:space="0" w:color="auto"/>
              <w:left w:val="outset" w:sz="6" w:space="0" w:color="auto"/>
              <w:right w:val="outset" w:sz="6" w:space="0" w:color="auto"/>
            </w:tcBorders>
            <w:shd w:val="clear" w:color="auto" w:fill="FFFFFF"/>
            <w:vAlign w:val="center"/>
            <w:hideMark/>
          </w:tcPr>
          <w:p w14:paraId="55469552" w14:textId="133E625C" w:rsidR="00CF6BC0" w:rsidRPr="003B5E58" w:rsidRDefault="00CF6BC0" w:rsidP="003B5E58">
            <w:r w:rsidRPr="003B5E58">
              <w:t>Lack of statistical significance mistaken for lack of an effect</w:t>
            </w:r>
            <w:r>
              <w:t xml:space="preserve"> and too much emphasis on the presence of an effect where results are statistically significant</w:t>
            </w:r>
            <w:r w:rsidRPr="003B5E58">
              <w:t>.</w:t>
            </w:r>
          </w:p>
        </w:tc>
        <w:tc>
          <w:tcPr>
            <w:tcW w:w="6805" w:type="dxa"/>
            <w:tcBorders>
              <w:top w:val="outset" w:sz="6" w:space="0" w:color="auto"/>
              <w:left w:val="outset" w:sz="6" w:space="0" w:color="auto"/>
              <w:right w:val="outset" w:sz="6" w:space="0" w:color="auto"/>
            </w:tcBorders>
            <w:shd w:val="clear" w:color="auto" w:fill="FFFFFF"/>
            <w:vAlign w:val="center"/>
            <w:hideMark/>
          </w:tcPr>
          <w:p w14:paraId="264BF0C5" w14:textId="3E6DA924" w:rsidR="00CF6BC0" w:rsidRDefault="00CF6BC0" w:rsidP="00857B1E">
            <w:r>
              <w:t>Emphasis on size</w:t>
            </w:r>
            <w:r w:rsidR="00F1714A">
              <w:t xml:space="preserve">, </w:t>
            </w:r>
            <w:r w:rsidRPr="003B5E58">
              <w:t>precision</w:t>
            </w:r>
            <w:r w:rsidR="00F1714A">
              <w:t xml:space="preserve"> and clinical significance</w:t>
            </w:r>
            <w:r w:rsidRPr="003B5E58">
              <w:t xml:space="preserve"> of effect.</w:t>
            </w:r>
            <w:r>
              <w:t xml:space="preserve"> Incorporation of GRADE ratings </w:t>
            </w:r>
            <w:r w:rsidR="00F40459">
              <w:t xml:space="preserve">can help </w:t>
            </w:r>
            <w:r>
              <w:t>to contextualise the numerical results</w:t>
            </w:r>
            <w:r w:rsidR="00F40459">
              <w:t xml:space="preserve"> and reduce the reliance on</w:t>
            </w:r>
            <w:r w:rsidR="00F1714A">
              <w:t xml:space="preserve"> reporting</w:t>
            </w:r>
            <w:bookmarkStart w:id="0" w:name="_GoBack"/>
            <w:bookmarkEnd w:id="0"/>
            <w:r w:rsidR="00F40459">
              <w:t xml:space="preserve"> statistical significance</w:t>
            </w:r>
            <w:r>
              <w:t xml:space="preserve">. </w:t>
            </w:r>
          </w:p>
          <w:p w14:paraId="65E45807" w14:textId="788F8EF2" w:rsidR="00CF6BC0" w:rsidRDefault="00CF6BC0" w:rsidP="00CF6BC0">
            <w:pPr>
              <w:rPr>
                <w:i/>
              </w:rPr>
            </w:pPr>
            <w:r w:rsidRPr="00152480">
              <w:rPr>
                <w:i/>
              </w:rPr>
              <w:t xml:space="preserve">‘The estimated </w:t>
            </w:r>
            <w:r>
              <w:rPr>
                <w:i/>
              </w:rPr>
              <w:t>risk ratio for</w:t>
            </w:r>
            <w:r w:rsidRPr="00152480">
              <w:rPr>
                <w:i/>
              </w:rPr>
              <w:t xml:space="preserve"> </w:t>
            </w:r>
            <w:r>
              <w:rPr>
                <w:i/>
              </w:rPr>
              <w:t>[outcome] was 0.92 (95% CI 0.78 to 1.32), 12 studies, 1437 participants). We rated this as high quality evidence since the conf</w:t>
            </w:r>
            <w:r w:rsidR="00211C4A">
              <w:rPr>
                <w:i/>
              </w:rPr>
              <w:t xml:space="preserve">idence intervals </w:t>
            </w:r>
            <w:r w:rsidR="00D833BE">
              <w:rPr>
                <w:i/>
              </w:rPr>
              <w:t xml:space="preserve">do not include a </w:t>
            </w:r>
            <w:r>
              <w:rPr>
                <w:i/>
              </w:rPr>
              <w:t>clinically important difference of X%.’</w:t>
            </w:r>
          </w:p>
          <w:p w14:paraId="0FDB46A8" w14:textId="2A2C0914" w:rsidR="00CF6BC0" w:rsidRPr="00152480" w:rsidRDefault="00CF6BC0" w:rsidP="00211C4A">
            <w:pPr>
              <w:rPr>
                <w:i/>
              </w:rPr>
            </w:pPr>
            <w:r>
              <w:rPr>
                <w:i/>
              </w:rPr>
              <w:t xml:space="preserve">‘Compared with control the difference in quality of life scores with intervention was 3.2 [units] higher </w:t>
            </w:r>
            <w:r w:rsidR="00995AD0">
              <w:rPr>
                <w:i/>
              </w:rPr>
              <w:t xml:space="preserve">with intervention </w:t>
            </w:r>
            <w:r>
              <w:rPr>
                <w:i/>
              </w:rPr>
              <w:t xml:space="preserve">(95% CI 1.2 to 5.2; </w:t>
            </w:r>
            <w:r w:rsidR="00211C4A">
              <w:rPr>
                <w:i/>
              </w:rPr>
              <w:t>11</w:t>
            </w:r>
            <w:r>
              <w:rPr>
                <w:i/>
              </w:rPr>
              <w:t xml:space="preserve"> studies, </w:t>
            </w:r>
            <w:r w:rsidR="00211C4A">
              <w:rPr>
                <w:i/>
              </w:rPr>
              <w:t>13</w:t>
            </w:r>
            <w:r>
              <w:rPr>
                <w:i/>
              </w:rPr>
              <w:t xml:space="preserve">65 participants). We downgraded the quality of evidence from high to moderate due to inconsistency </w:t>
            </w:r>
            <w:r w:rsidR="00995AD0">
              <w:rPr>
                <w:i/>
              </w:rPr>
              <w:t xml:space="preserve">in the direction and magnitude </w:t>
            </w:r>
            <w:r>
              <w:rPr>
                <w:i/>
              </w:rPr>
              <w:t>of effect</w:t>
            </w:r>
            <w:r w:rsidR="00211C4A">
              <w:rPr>
                <w:i/>
              </w:rPr>
              <w:t>s</w:t>
            </w:r>
            <w:r>
              <w:rPr>
                <w:i/>
              </w:rPr>
              <w:t xml:space="preserve"> </w:t>
            </w:r>
            <w:r w:rsidR="00995AD0">
              <w:rPr>
                <w:i/>
              </w:rPr>
              <w:t xml:space="preserve">across the studies </w:t>
            </w:r>
            <w:r>
              <w:rPr>
                <w:i/>
              </w:rPr>
              <w:t xml:space="preserve">(I </w:t>
            </w:r>
            <w:r w:rsidR="00211C4A">
              <w:rPr>
                <w:i/>
              </w:rPr>
              <w:t>square 65</w:t>
            </w:r>
            <w:r>
              <w:rPr>
                <w:i/>
              </w:rPr>
              <w:t>%).</w:t>
            </w:r>
            <w:r w:rsidR="00995AD0">
              <w:rPr>
                <w:i/>
              </w:rPr>
              <w:t>’</w:t>
            </w:r>
            <w:r>
              <w:rPr>
                <w:i/>
              </w:rPr>
              <w:t xml:space="preserve">      </w:t>
            </w:r>
            <w:r w:rsidRPr="00152480">
              <w:rPr>
                <w:i/>
              </w:rPr>
              <w:t xml:space="preserve"> </w:t>
            </w:r>
          </w:p>
        </w:tc>
      </w:tr>
      <w:tr w:rsidR="003B5E58" w:rsidRPr="003B5E58" w14:paraId="4DB03818" w14:textId="77777777" w:rsidTr="00211C4A">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4D037" w14:textId="0FE4262E" w:rsidR="003B5E58" w:rsidRPr="00092438" w:rsidRDefault="003B5E58" w:rsidP="003B5E58">
            <w:pPr>
              <w:rPr>
                <w:b/>
              </w:rPr>
            </w:pPr>
            <w:r w:rsidRPr="00092438">
              <w:rPr>
                <w:b/>
                <w:i/>
                <w:iCs/>
              </w:rPr>
              <w:t>Discussion: Summary of main results</w:t>
            </w:r>
          </w:p>
        </w:tc>
        <w:tc>
          <w:tcPr>
            <w:tcW w:w="56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49A68" w14:textId="77777777" w:rsidR="003B5E58" w:rsidRPr="003B5E58" w:rsidRDefault="003B5E58" w:rsidP="003B5E58">
            <w:r w:rsidRPr="003B5E58">
              <w:t>Information repeated from results section (including numerical results).</w:t>
            </w:r>
          </w:p>
        </w:tc>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46C1C" w14:textId="4CF62009" w:rsidR="003B5E58" w:rsidRPr="003B5E58" w:rsidRDefault="20EC74B7" w:rsidP="003B5E58">
            <w:r>
              <w:t xml:space="preserve">Broad descriptive summary. Rather than repeating results, brief narration of headline </w:t>
            </w:r>
            <w:r w:rsidR="00F40459">
              <w:t>results</w:t>
            </w:r>
            <w:r>
              <w:t xml:space="preserve">: </w:t>
            </w:r>
          </w:p>
          <w:p w14:paraId="2D145054" w14:textId="358B2EAF" w:rsidR="003B5E58" w:rsidRPr="003B5E58" w:rsidRDefault="00E423DB" w:rsidP="003B5E58">
            <w:r>
              <w:rPr>
                <w:i/>
                <w:iCs/>
              </w:rPr>
              <w:t>‘</w:t>
            </w:r>
            <w:r w:rsidR="00AA4B8B">
              <w:rPr>
                <w:i/>
                <w:iCs/>
              </w:rPr>
              <w:t>E</w:t>
            </w:r>
            <w:r w:rsidR="20EC74B7" w:rsidRPr="20EC74B7">
              <w:rPr>
                <w:i/>
                <w:iCs/>
              </w:rPr>
              <w:t xml:space="preserve">vidence from 13 studies in 876 people </w:t>
            </w:r>
            <w:r w:rsidR="00742D32">
              <w:rPr>
                <w:i/>
                <w:iCs/>
              </w:rPr>
              <w:t xml:space="preserve">contributing data to the </w:t>
            </w:r>
            <w:r w:rsidR="00AA4B8B">
              <w:rPr>
                <w:i/>
                <w:iCs/>
              </w:rPr>
              <w:t xml:space="preserve">primary </w:t>
            </w:r>
            <w:r w:rsidR="00742D32">
              <w:rPr>
                <w:i/>
                <w:iCs/>
              </w:rPr>
              <w:t xml:space="preserve">outcomes of this review </w:t>
            </w:r>
            <w:r w:rsidR="20EC74B7" w:rsidRPr="20EC74B7">
              <w:rPr>
                <w:i/>
                <w:iCs/>
              </w:rPr>
              <w:t xml:space="preserve">showed that [intervention] given for between 8 and 16 weeks reduced symptoms, physiological markers of disease and hospital admission. The impact on quality of life was less certain and we found </w:t>
            </w:r>
            <w:r>
              <w:rPr>
                <w:i/>
                <w:iCs/>
              </w:rPr>
              <w:t xml:space="preserve">moderate quality </w:t>
            </w:r>
            <w:r w:rsidR="20EC74B7" w:rsidRPr="20EC74B7">
              <w:rPr>
                <w:i/>
                <w:iCs/>
              </w:rPr>
              <w:t>evidence of an increased risk of harms associated with treatment.</w:t>
            </w:r>
            <w:r>
              <w:rPr>
                <w:i/>
                <w:iCs/>
              </w:rPr>
              <w:t>’</w:t>
            </w:r>
          </w:p>
          <w:p w14:paraId="7F5A7E67" w14:textId="77777777" w:rsidR="003B5E58" w:rsidRPr="003B5E58" w:rsidRDefault="003B5E58" w:rsidP="003B5E58">
            <w:r w:rsidRPr="003B5E58">
              <w:t>This sets the context for the rest of the discussion section.</w:t>
            </w:r>
          </w:p>
        </w:tc>
      </w:tr>
    </w:tbl>
    <w:p w14:paraId="3ADF8E57" w14:textId="77777777" w:rsidR="00211C4A" w:rsidRDefault="00211C4A">
      <w:r>
        <w:br w:type="page"/>
      </w:r>
    </w:p>
    <w:tbl>
      <w:tblPr>
        <w:tblW w:w="14894" w:type="dxa"/>
        <w:tblInd w:w="-5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
        <w:gridCol w:w="2406"/>
        <w:gridCol w:w="6"/>
        <w:gridCol w:w="5665"/>
        <w:gridCol w:w="6"/>
        <w:gridCol w:w="6799"/>
        <w:gridCol w:w="6"/>
      </w:tblGrid>
      <w:tr w:rsidR="00211C4A" w:rsidRPr="00812203" w14:paraId="3299E632" w14:textId="77777777" w:rsidTr="00630C6C">
        <w:trPr>
          <w:gridBefore w:val="1"/>
          <w:wBefore w:w="6" w:type="dxa"/>
          <w:trHeight w:val="540"/>
        </w:trPr>
        <w:tc>
          <w:tcPr>
            <w:tcW w:w="2412"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ADBEECF" w14:textId="77777777" w:rsidR="00211C4A" w:rsidRPr="00812203" w:rsidRDefault="00211C4A" w:rsidP="00DC4BA5">
            <w:pPr>
              <w:rPr>
                <w:i/>
              </w:rPr>
            </w:pPr>
            <w:r w:rsidRPr="00812203">
              <w:rPr>
                <w:b/>
                <w:bCs/>
                <w:i/>
              </w:rPr>
              <w:lastRenderedPageBreak/>
              <w:t>Section of the review</w:t>
            </w:r>
          </w:p>
        </w:tc>
        <w:tc>
          <w:tcPr>
            <w:tcW w:w="5671"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2653E26" w14:textId="77777777" w:rsidR="00211C4A" w:rsidRPr="00812203" w:rsidRDefault="00211C4A" w:rsidP="00DC4BA5">
            <w:pPr>
              <w:rPr>
                <w:i/>
              </w:rPr>
            </w:pPr>
            <w:r w:rsidRPr="00812203">
              <w:rPr>
                <w:b/>
                <w:bCs/>
                <w:i/>
              </w:rPr>
              <w:t>Common error</w:t>
            </w:r>
          </w:p>
        </w:tc>
        <w:tc>
          <w:tcPr>
            <w:tcW w:w="6805"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10E09C7" w14:textId="77777777" w:rsidR="00211C4A" w:rsidRPr="00812203" w:rsidRDefault="00211C4A" w:rsidP="00DC4BA5">
            <w:pPr>
              <w:rPr>
                <w:i/>
              </w:rPr>
            </w:pPr>
            <w:r w:rsidRPr="00812203">
              <w:rPr>
                <w:b/>
                <w:bCs/>
                <w:i/>
              </w:rPr>
              <w:t>Good practice</w:t>
            </w:r>
          </w:p>
        </w:tc>
      </w:tr>
      <w:tr w:rsidR="003B5E58" w:rsidRPr="003B5E58" w14:paraId="38E4916D" w14:textId="77777777" w:rsidTr="00630C6C">
        <w:trPr>
          <w:gridAfter w:val="1"/>
          <w:wAfter w:w="6" w:type="dxa"/>
        </w:trPr>
        <w:tc>
          <w:tcPr>
            <w:tcW w:w="2412" w:type="dxa"/>
            <w:gridSpan w:val="2"/>
            <w:tcBorders>
              <w:top w:val="outset" w:sz="6" w:space="0" w:color="auto"/>
              <w:left w:val="outset" w:sz="6" w:space="0" w:color="auto"/>
              <w:bottom w:val="single" w:sz="4" w:space="0" w:color="auto"/>
              <w:right w:val="outset" w:sz="6" w:space="0" w:color="auto"/>
            </w:tcBorders>
            <w:shd w:val="clear" w:color="auto" w:fill="FFFFFF"/>
            <w:vAlign w:val="center"/>
            <w:hideMark/>
          </w:tcPr>
          <w:p w14:paraId="7C64C22A" w14:textId="15AA21CE" w:rsidR="003B5E58" w:rsidRPr="00092438" w:rsidRDefault="003B5E58" w:rsidP="003B5E58">
            <w:pPr>
              <w:rPr>
                <w:b/>
              </w:rPr>
            </w:pPr>
            <w:r w:rsidRPr="00092438">
              <w:rPr>
                <w:b/>
                <w:i/>
                <w:iCs/>
              </w:rPr>
              <w:t>Discussion: Quality of the evidence</w:t>
            </w:r>
          </w:p>
        </w:tc>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079B01B" w14:textId="535728C0" w:rsidR="003B5E58" w:rsidRPr="003B5E58" w:rsidRDefault="20EC74B7" w:rsidP="00DA12D3">
            <w:r>
              <w:t>R</w:t>
            </w:r>
            <w:r w:rsidR="00DF4DB5">
              <w:t xml:space="preserve">estriction to </w:t>
            </w:r>
            <w:r>
              <w:t xml:space="preserve">statements </w:t>
            </w:r>
            <w:r w:rsidR="00DF4DB5">
              <w:t xml:space="preserve">already </w:t>
            </w:r>
            <w:r>
              <w:t xml:space="preserve">made </w:t>
            </w:r>
            <w:r w:rsidR="00DA12D3">
              <w:t>under</w:t>
            </w:r>
            <w:r>
              <w:t xml:space="preserve"> 'Risk of bias in included studies' wit</w:t>
            </w:r>
            <w:r w:rsidR="00345CE7">
              <w:t xml:space="preserve">hout </w:t>
            </w:r>
            <w:r w:rsidR="00DF4DB5">
              <w:t xml:space="preserve">consideration of </w:t>
            </w:r>
            <w:r w:rsidR="00345CE7">
              <w:t>how other factors</w:t>
            </w:r>
            <w:r>
              <w:t xml:space="preserve"> migh</w:t>
            </w:r>
            <w:r w:rsidR="00DA12D3">
              <w:t xml:space="preserve">t impact on quality of evidence, </w:t>
            </w:r>
            <w:r>
              <w:t>such as imprecision</w:t>
            </w:r>
            <w:r w:rsidR="001835E0">
              <w:t>, indirectness</w:t>
            </w:r>
            <w:r w:rsidR="00345CE7">
              <w:t xml:space="preserve">, </w:t>
            </w:r>
            <w:r>
              <w:t>inconsistency</w:t>
            </w:r>
            <w:r w:rsidR="00345CE7">
              <w:t xml:space="preserve"> and publication bias</w:t>
            </w:r>
            <w:r>
              <w:t>. Very little usage of QoE ratings from SoF tables</w:t>
            </w:r>
            <w:r w:rsidR="00345CE7">
              <w:t xml:space="preserve">, downgrading decisions </w:t>
            </w:r>
            <w:r>
              <w:t>or GRADE process more generally.</w:t>
            </w:r>
          </w:p>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F29E237" w14:textId="342219D8" w:rsidR="20EC74B7" w:rsidRDefault="20EC74B7" w:rsidP="20EC74B7">
            <w:r>
              <w:t xml:space="preserve">Emphasis on </w:t>
            </w:r>
            <w:r w:rsidR="001835E0">
              <w:t xml:space="preserve">how </w:t>
            </w:r>
            <w:r w:rsidR="00345CE7">
              <w:t xml:space="preserve">the GRADE considerations </w:t>
            </w:r>
            <w:r w:rsidR="001835E0">
              <w:t>impact</w:t>
            </w:r>
            <w:r w:rsidR="00345CE7">
              <w:t xml:space="preserve"> on findings of</w:t>
            </w:r>
            <w:r w:rsidR="001835E0">
              <w:t xml:space="preserve"> key outcome results</w:t>
            </w:r>
            <w:r>
              <w:t>;</w:t>
            </w:r>
            <w:r w:rsidR="001835E0">
              <w:t xml:space="preserve"> using information about </w:t>
            </w:r>
            <w:r>
              <w:t xml:space="preserve">other possible impacts on </w:t>
            </w:r>
            <w:r w:rsidR="009121D1">
              <w:t xml:space="preserve">quality of evidence </w:t>
            </w:r>
            <w:r>
              <w:t xml:space="preserve">(i.e. imprecision, inconsistency, indirectness &amp; </w:t>
            </w:r>
            <w:r w:rsidR="00345CE7">
              <w:t xml:space="preserve">publication </w:t>
            </w:r>
            <w:r>
              <w:t xml:space="preserve">bias); reference to and use of </w:t>
            </w:r>
            <w:r w:rsidR="00345CE7">
              <w:t xml:space="preserve">explanations for downgrading decisions </w:t>
            </w:r>
            <w:r>
              <w:t xml:space="preserve">contained in GRADE </w:t>
            </w:r>
            <w:r w:rsidR="00345CE7">
              <w:t xml:space="preserve">tables </w:t>
            </w:r>
            <w:r>
              <w:t xml:space="preserve">or SoF tables where applicable: </w:t>
            </w:r>
          </w:p>
          <w:p w14:paraId="37D4E81C" w14:textId="1B5C3937" w:rsidR="20EC74B7" w:rsidRDefault="20EC74B7" w:rsidP="20EC74B7">
            <w:r w:rsidRPr="20EC74B7">
              <w:rPr>
                <w:i/>
                <w:iCs/>
              </w:rPr>
              <w:t xml:space="preserve">Although we </w:t>
            </w:r>
            <w:r w:rsidR="00995AD0">
              <w:rPr>
                <w:i/>
                <w:iCs/>
              </w:rPr>
              <w:t xml:space="preserve">judged the </w:t>
            </w:r>
            <w:r w:rsidRPr="20EC74B7">
              <w:rPr>
                <w:i/>
                <w:iCs/>
              </w:rPr>
              <w:t>studies to be at varying risks</w:t>
            </w:r>
            <w:r w:rsidR="0066322B">
              <w:rPr>
                <w:i/>
                <w:iCs/>
              </w:rPr>
              <w:t xml:space="preserve"> of bias</w:t>
            </w:r>
            <w:r w:rsidR="00995AD0">
              <w:rPr>
                <w:i/>
                <w:iCs/>
              </w:rPr>
              <w:t xml:space="preserve"> overall</w:t>
            </w:r>
            <w:r w:rsidR="0066322B">
              <w:rPr>
                <w:i/>
                <w:iCs/>
              </w:rPr>
              <w:t xml:space="preserve">, the evidence for our </w:t>
            </w:r>
            <w:r w:rsidR="00DF4DB5">
              <w:rPr>
                <w:i/>
                <w:iCs/>
              </w:rPr>
              <w:t xml:space="preserve">main outcomes is drawn from </w:t>
            </w:r>
            <w:r w:rsidR="00995AD0">
              <w:rPr>
                <w:i/>
                <w:iCs/>
              </w:rPr>
              <w:t>studies at low risk of bias</w:t>
            </w:r>
            <w:r w:rsidR="00345CE7">
              <w:rPr>
                <w:i/>
                <w:iCs/>
              </w:rPr>
              <w:t>.</w:t>
            </w:r>
          </w:p>
          <w:p w14:paraId="1765D68D" w14:textId="0889A831" w:rsidR="00834374" w:rsidRPr="00156A74" w:rsidRDefault="00742D32" w:rsidP="00E423DB">
            <w:pPr>
              <w:rPr>
                <w:i/>
                <w:iCs/>
              </w:rPr>
            </w:pPr>
            <w:r>
              <w:rPr>
                <w:i/>
                <w:iCs/>
              </w:rPr>
              <w:t>We downgraded t</w:t>
            </w:r>
            <w:r w:rsidR="20EC74B7" w:rsidRPr="20EC74B7">
              <w:rPr>
                <w:i/>
                <w:iCs/>
              </w:rPr>
              <w:t xml:space="preserve">he quality of evidence </w:t>
            </w:r>
            <w:r>
              <w:rPr>
                <w:i/>
                <w:iCs/>
              </w:rPr>
              <w:t xml:space="preserve">to </w:t>
            </w:r>
            <w:r w:rsidR="20EC74B7" w:rsidRPr="20EC74B7">
              <w:rPr>
                <w:i/>
                <w:iCs/>
              </w:rPr>
              <w:t>moderate for the main</w:t>
            </w:r>
            <w:r w:rsidR="00E423DB">
              <w:rPr>
                <w:i/>
                <w:iCs/>
              </w:rPr>
              <w:t xml:space="preserve"> outcomes, due</w:t>
            </w:r>
            <w:r w:rsidR="20EC74B7" w:rsidRPr="20EC74B7">
              <w:rPr>
                <w:i/>
                <w:iCs/>
              </w:rPr>
              <w:t xml:space="preserve"> </w:t>
            </w:r>
            <w:r>
              <w:rPr>
                <w:i/>
                <w:iCs/>
              </w:rPr>
              <w:t xml:space="preserve">mainly to </w:t>
            </w:r>
            <w:r w:rsidR="20EC74B7" w:rsidRPr="20EC74B7">
              <w:rPr>
                <w:i/>
                <w:iCs/>
              </w:rPr>
              <w:t>inconsistency or imprecision. Subgroup analyses did not</w:t>
            </w:r>
            <w:r w:rsidR="0066322B">
              <w:rPr>
                <w:i/>
                <w:iCs/>
              </w:rPr>
              <w:t xml:space="preserve"> provide a </w:t>
            </w:r>
            <w:r w:rsidR="00E423DB">
              <w:rPr>
                <w:i/>
                <w:iCs/>
              </w:rPr>
              <w:t xml:space="preserve">convincing </w:t>
            </w:r>
            <w:r w:rsidR="0066322B">
              <w:rPr>
                <w:i/>
                <w:iCs/>
              </w:rPr>
              <w:t>explana</w:t>
            </w:r>
            <w:r w:rsidR="20EC74B7" w:rsidRPr="20EC74B7">
              <w:rPr>
                <w:i/>
                <w:iCs/>
              </w:rPr>
              <w:t xml:space="preserve">tion for observed variation between the results of the studies. </w:t>
            </w:r>
          </w:p>
        </w:tc>
      </w:tr>
      <w:tr w:rsidR="002B3DFC" w:rsidRPr="003B5E58" w14:paraId="3E92C74F" w14:textId="77777777" w:rsidTr="00630C6C">
        <w:trPr>
          <w:gridAfter w:val="1"/>
          <w:wAfter w:w="6" w:type="dxa"/>
          <w:trHeight w:val="1178"/>
        </w:trPr>
        <w:tc>
          <w:tcPr>
            <w:tcW w:w="24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ABD0E6" w14:textId="183D37C6" w:rsidR="00630C6C" w:rsidRPr="00630C6C" w:rsidRDefault="002B3DFC" w:rsidP="003B5E58">
            <w:pPr>
              <w:rPr>
                <w:b/>
                <w:i/>
                <w:iCs/>
              </w:rPr>
            </w:pPr>
            <w:r w:rsidRPr="00092438">
              <w:rPr>
                <w:b/>
                <w:i/>
                <w:iCs/>
              </w:rPr>
              <w:t>Discussion: Potential biases in the review process</w:t>
            </w:r>
          </w:p>
        </w:tc>
        <w:tc>
          <w:tcPr>
            <w:tcW w:w="5671" w:type="dxa"/>
            <w:gridSpan w:val="2"/>
            <w:tcBorders>
              <w:top w:val="outset" w:sz="6" w:space="0" w:color="auto"/>
              <w:left w:val="single" w:sz="4" w:space="0" w:color="auto"/>
              <w:bottom w:val="single" w:sz="4" w:space="0" w:color="auto"/>
              <w:right w:val="outset" w:sz="6" w:space="0" w:color="auto"/>
            </w:tcBorders>
            <w:shd w:val="clear" w:color="auto" w:fill="FFFFFF"/>
            <w:vAlign w:val="center"/>
            <w:hideMark/>
          </w:tcPr>
          <w:p w14:paraId="6179DA46" w14:textId="41B4DE77" w:rsidR="002B3DFC" w:rsidRPr="003B5E58" w:rsidRDefault="002B3DFC" w:rsidP="00893892">
            <w:r>
              <w:t>Tendency to emphasize implementation of protocol methods without consideration how decisions made during the review process m</w:t>
            </w:r>
            <w:r w:rsidR="009E6776">
              <w:t>ight have affected the results.</w:t>
            </w:r>
            <w:r>
              <w:t xml:space="preserve"> </w:t>
            </w:r>
          </w:p>
        </w:tc>
        <w:tc>
          <w:tcPr>
            <w:tcW w:w="6805" w:type="dxa"/>
            <w:gridSpan w:val="2"/>
            <w:tcBorders>
              <w:top w:val="outset" w:sz="6" w:space="0" w:color="auto"/>
              <w:left w:val="outset" w:sz="6" w:space="0" w:color="auto"/>
              <w:bottom w:val="single" w:sz="4" w:space="0" w:color="auto"/>
              <w:right w:val="outset" w:sz="6" w:space="0" w:color="auto"/>
            </w:tcBorders>
            <w:shd w:val="clear" w:color="auto" w:fill="FFFFFF"/>
            <w:vAlign w:val="center"/>
            <w:hideMark/>
          </w:tcPr>
          <w:p w14:paraId="65E3846E" w14:textId="71CD09E3" w:rsidR="00202FD9" w:rsidRDefault="00345CE7" w:rsidP="00202FD9">
            <w:r>
              <w:t>A number of different factors</w:t>
            </w:r>
            <w:r w:rsidR="00202FD9">
              <w:t xml:space="preserve"> can affect the impl</w:t>
            </w:r>
            <w:r>
              <w:t>emen</w:t>
            </w:r>
            <w:r w:rsidR="00202FD9">
              <w:t>tation of protocol methods</w:t>
            </w:r>
            <w:r>
              <w:t>. T</w:t>
            </w:r>
            <w:r w:rsidR="00202FD9">
              <w:t xml:space="preserve">hese can be useful to draw on here: </w:t>
            </w:r>
          </w:p>
          <w:p w14:paraId="3B628BBF" w14:textId="068264CA" w:rsidR="00D14B37" w:rsidRDefault="00D14B37" w:rsidP="00202FD9">
            <w:pPr>
              <w:pStyle w:val="ListParagraph"/>
              <w:numPr>
                <w:ilvl w:val="0"/>
                <w:numId w:val="3"/>
              </w:numPr>
            </w:pPr>
            <w:r>
              <w:t xml:space="preserve">Were any decisions made about the analysis or investigation of heterogeneity after seeing the data? </w:t>
            </w:r>
          </w:p>
          <w:p w14:paraId="315DE17E" w14:textId="154632E3" w:rsidR="00202FD9" w:rsidRDefault="00202FD9" w:rsidP="00202FD9">
            <w:pPr>
              <w:pStyle w:val="ListParagraph"/>
              <w:numPr>
                <w:ilvl w:val="0"/>
                <w:numId w:val="3"/>
              </w:numPr>
            </w:pPr>
            <w:r>
              <w:t xml:space="preserve">Might </w:t>
            </w:r>
            <w:r w:rsidR="002976F8">
              <w:t xml:space="preserve">assumptions made about </w:t>
            </w:r>
            <w:r>
              <w:t>class or intensity of intervention (e.g. dose of drug, classification of behavioural interventions)</w:t>
            </w:r>
            <w:r w:rsidR="009E6776">
              <w:t xml:space="preserve"> be contested</w:t>
            </w:r>
            <w:r>
              <w:t>?</w:t>
            </w:r>
          </w:p>
          <w:p w14:paraId="24061574" w14:textId="0715FB63" w:rsidR="003E5AA8" w:rsidRDefault="003E5AA8" w:rsidP="008D54AB">
            <w:pPr>
              <w:pStyle w:val="ListParagraph"/>
              <w:numPr>
                <w:ilvl w:val="0"/>
                <w:numId w:val="3"/>
              </w:numPr>
            </w:pPr>
            <w:r>
              <w:t xml:space="preserve">Consideration </w:t>
            </w:r>
            <w:r w:rsidR="002976F8">
              <w:t xml:space="preserve">of </w:t>
            </w:r>
            <w:r>
              <w:t xml:space="preserve">specific </w:t>
            </w:r>
            <w:r w:rsidR="002976F8">
              <w:t xml:space="preserve">ways in which </w:t>
            </w:r>
            <w:r w:rsidR="00995AD0">
              <w:t xml:space="preserve">the </w:t>
            </w:r>
            <w:r>
              <w:t xml:space="preserve">search process </w:t>
            </w:r>
            <w:r w:rsidR="002976F8">
              <w:t xml:space="preserve">could have </w:t>
            </w:r>
            <w:r>
              <w:t>been limited</w:t>
            </w:r>
            <w:r w:rsidR="00995AD0">
              <w:t>,</w:t>
            </w:r>
            <w:r w:rsidR="009E6776">
              <w:t xml:space="preserve"> </w:t>
            </w:r>
            <w:r w:rsidR="002976F8">
              <w:t xml:space="preserve">for example: challenges in optimising </w:t>
            </w:r>
            <w:r>
              <w:t>search terms</w:t>
            </w:r>
            <w:r w:rsidR="00995AD0">
              <w:t>/</w:t>
            </w:r>
            <w:r>
              <w:t xml:space="preserve">poor indexing of studies, </w:t>
            </w:r>
            <w:r w:rsidR="002976F8">
              <w:t xml:space="preserve">limitations of </w:t>
            </w:r>
            <w:r>
              <w:t>databases</w:t>
            </w:r>
            <w:r w:rsidR="002976F8">
              <w:t xml:space="preserve"> used or </w:t>
            </w:r>
            <w:r>
              <w:t>grey literature sources</w:t>
            </w:r>
            <w:r w:rsidR="002976F8">
              <w:t xml:space="preserve"> accessed</w:t>
            </w:r>
            <w:r>
              <w:t xml:space="preserve">, </w:t>
            </w:r>
            <w:r w:rsidR="00995AD0">
              <w:t>restrictions on dates of search, and</w:t>
            </w:r>
            <w:r w:rsidR="002976F8">
              <w:t xml:space="preserve"> </w:t>
            </w:r>
            <w:r>
              <w:t>incomplete correspondence with study investigators or sponsors.</w:t>
            </w:r>
          </w:p>
          <w:p w14:paraId="1127CA91" w14:textId="608529DE" w:rsidR="00156A74" w:rsidRPr="003B5E58" w:rsidRDefault="00156A74" w:rsidP="008D54AB">
            <w:pPr>
              <w:pStyle w:val="ListParagraph"/>
              <w:numPr>
                <w:ilvl w:val="0"/>
                <w:numId w:val="3"/>
              </w:numPr>
            </w:pPr>
            <w:r>
              <w:t xml:space="preserve">Were any relevant departures from protocol a potential source of bias? </w:t>
            </w:r>
          </w:p>
        </w:tc>
      </w:tr>
      <w:tr w:rsidR="00630C6C" w:rsidRPr="00812203" w14:paraId="075DE0EE" w14:textId="77777777" w:rsidTr="00630C6C">
        <w:trPr>
          <w:gridBefore w:val="1"/>
          <w:wBefore w:w="6" w:type="dxa"/>
          <w:trHeight w:val="540"/>
        </w:trPr>
        <w:tc>
          <w:tcPr>
            <w:tcW w:w="2412"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F36E807" w14:textId="77777777" w:rsidR="00630C6C" w:rsidRPr="00812203" w:rsidRDefault="00630C6C" w:rsidP="00DC4BA5">
            <w:pPr>
              <w:rPr>
                <w:i/>
              </w:rPr>
            </w:pPr>
            <w:r w:rsidRPr="00812203">
              <w:rPr>
                <w:b/>
                <w:bCs/>
                <w:i/>
              </w:rPr>
              <w:lastRenderedPageBreak/>
              <w:t>Section of the review</w:t>
            </w:r>
          </w:p>
        </w:tc>
        <w:tc>
          <w:tcPr>
            <w:tcW w:w="5671"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8704BD3" w14:textId="77777777" w:rsidR="00630C6C" w:rsidRPr="00812203" w:rsidRDefault="00630C6C" w:rsidP="00DC4BA5">
            <w:pPr>
              <w:rPr>
                <w:i/>
              </w:rPr>
            </w:pPr>
            <w:r w:rsidRPr="00812203">
              <w:rPr>
                <w:b/>
                <w:bCs/>
                <w:i/>
              </w:rPr>
              <w:t>Common error</w:t>
            </w:r>
          </w:p>
        </w:tc>
        <w:tc>
          <w:tcPr>
            <w:tcW w:w="6805"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0719E474" w14:textId="77777777" w:rsidR="00630C6C" w:rsidRPr="00812203" w:rsidRDefault="00630C6C" w:rsidP="00DC4BA5">
            <w:pPr>
              <w:rPr>
                <w:i/>
              </w:rPr>
            </w:pPr>
            <w:r w:rsidRPr="00812203">
              <w:rPr>
                <w:b/>
                <w:bCs/>
                <w:i/>
              </w:rPr>
              <w:t>Good practice</w:t>
            </w:r>
          </w:p>
        </w:tc>
      </w:tr>
      <w:tr w:rsidR="00630C6C" w:rsidRPr="003B5E58" w14:paraId="7954CD4A" w14:textId="77777777" w:rsidTr="00630C6C">
        <w:trPr>
          <w:gridAfter w:val="1"/>
          <w:wAfter w:w="6" w:type="dxa"/>
        </w:trPr>
        <w:tc>
          <w:tcPr>
            <w:tcW w:w="2412" w:type="dxa"/>
            <w:gridSpan w:val="2"/>
            <w:vMerge w:val="restart"/>
            <w:tcBorders>
              <w:top w:val="single" w:sz="4" w:space="0" w:color="auto"/>
              <w:left w:val="single" w:sz="4" w:space="0" w:color="auto"/>
              <w:right w:val="single" w:sz="4" w:space="0" w:color="auto"/>
            </w:tcBorders>
            <w:shd w:val="clear" w:color="auto" w:fill="FFFFFF"/>
            <w:vAlign w:val="center"/>
          </w:tcPr>
          <w:p w14:paraId="4D17EDC3" w14:textId="1DA11849" w:rsidR="00630C6C" w:rsidRPr="003B5E58" w:rsidRDefault="00630C6C" w:rsidP="003B5E58">
            <w:r w:rsidRPr="00630C6C">
              <w:rPr>
                <w:b/>
                <w:i/>
                <w:iCs/>
              </w:rPr>
              <w:t>Discussion: Potential biases in the review process</w:t>
            </w:r>
          </w:p>
        </w:tc>
        <w:tc>
          <w:tcPr>
            <w:tcW w:w="5671" w:type="dxa"/>
            <w:gridSpan w:val="2"/>
            <w:tcBorders>
              <w:top w:val="outset" w:sz="6" w:space="0" w:color="auto"/>
              <w:left w:val="single" w:sz="4" w:space="0" w:color="auto"/>
              <w:bottom w:val="outset" w:sz="6" w:space="0" w:color="auto"/>
              <w:right w:val="outset" w:sz="6" w:space="0" w:color="auto"/>
            </w:tcBorders>
            <w:shd w:val="clear" w:color="auto" w:fill="FFFFFF"/>
            <w:vAlign w:val="center"/>
          </w:tcPr>
          <w:p w14:paraId="2A093618" w14:textId="33E03F7C" w:rsidR="00630C6C" w:rsidRPr="003B5E58" w:rsidRDefault="00630C6C" w:rsidP="003B5E58"/>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E6D11E8" w14:textId="4CA11B8B" w:rsidR="00630C6C" w:rsidRDefault="00630C6C" w:rsidP="00630C6C">
            <w:pPr>
              <w:pStyle w:val="ListParagraph"/>
              <w:numPr>
                <w:ilvl w:val="0"/>
                <w:numId w:val="3"/>
              </w:numPr>
            </w:pPr>
            <w:r w:rsidRPr="00630C6C">
              <w:t>Were there any marginal decisions around the inclusion or exclusion of studies or use and analysis of data which could have impacted on the findings of the review, for example: clinical heterogeneity, variation in study design or delivery of intervention, prioritisation of data from multiple time-points, definition of subgroups, alternative definitions of outcome, use of adjusted as opposed to unadjusted data, outcome surrogacy?</w:t>
            </w:r>
          </w:p>
        </w:tc>
      </w:tr>
      <w:tr w:rsidR="00630C6C" w:rsidRPr="003B5E58" w14:paraId="7A2CA9FE" w14:textId="77777777" w:rsidTr="00630C6C">
        <w:trPr>
          <w:gridAfter w:val="1"/>
          <w:wAfter w:w="6" w:type="dxa"/>
        </w:trPr>
        <w:tc>
          <w:tcPr>
            <w:tcW w:w="2412" w:type="dxa"/>
            <w:gridSpan w:val="2"/>
            <w:vMerge/>
            <w:tcBorders>
              <w:left w:val="single" w:sz="4" w:space="0" w:color="auto"/>
              <w:bottom w:val="outset" w:sz="6" w:space="0" w:color="auto"/>
              <w:right w:val="single" w:sz="4" w:space="0" w:color="auto"/>
            </w:tcBorders>
            <w:shd w:val="clear" w:color="auto" w:fill="FFFFFF"/>
            <w:vAlign w:val="center"/>
            <w:hideMark/>
          </w:tcPr>
          <w:p w14:paraId="1FF5091A" w14:textId="2856E81F" w:rsidR="00630C6C" w:rsidRPr="003B5E58" w:rsidRDefault="00630C6C" w:rsidP="003B5E58"/>
        </w:tc>
        <w:tc>
          <w:tcPr>
            <w:tcW w:w="5671" w:type="dxa"/>
            <w:gridSpan w:val="2"/>
            <w:tcBorders>
              <w:top w:val="outset" w:sz="6" w:space="0" w:color="auto"/>
              <w:left w:val="single" w:sz="4" w:space="0" w:color="auto"/>
              <w:bottom w:val="outset" w:sz="6" w:space="0" w:color="auto"/>
              <w:right w:val="outset" w:sz="6" w:space="0" w:color="auto"/>
            </w:tcBorders>
            <w:shd w:val="clear" w:color="auto" w:fill="FFFFFF"/>
            <w:vAlign w:val="center"/>
            <w:hideMark/>
          </w:tcPr>
          <w:p w14:paraId="166AF766" w14:textId="77777777" w:rsidR="00630C6C" w:rsidRPr="003B5E58" w:rsidRDefault="00630C6C" w:rsidP="003B5E58">
            <w:r w:rsidRPr="003B5E58">
              <w:t>Confusion between limitations of studies found and limitations of systematic review process.</w:t>
            </w:r>
          </w:p>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0A1CC70" w14:textId="29DBA845" w:rsidR="00630C6C" w:rsidRPr="003B5E58" w:rsidRDefault="00630C6C" w:rsidP="008B2D4A">
            <w:r>
              <w:t>Use of ‘C</w:t>
            </w:r>
            <w:r w:rsidRPr="003B5E58">
              <w:t>ompleteness &amp; applicability of evidence</w:t>
            </w:r>
            <w:r>
              <w:t xml:space="preserve">’ and ‘Quality of the evidence’ to present limitations of studies included in the review, </w:t>
            </w:r>
            <w:r w:rsidRPr="003B5E58">
              <w:t>and</w:t>
            </w:r>
            <w:r>
              <w:t xml:space="preserve"> Potential biases in the review process to</w:t>
            </w:r>
            <w:r w:rsidRPr="003B5E58">
              <w:t xml:space="preserve"> reflect on </w:t>
            </w:r>
            <w:r>
              <w:t xml:space="preserve">issues such as efforts to address </w:t>
            </w:r>
            <w:r w:rsidRPr="003B5E58">
              <w:t xml:space="preserve">reporting bias &amp; </w:t>
            </w:r>
            <w:r>
              <w:t xml:space="preserve">other </w:t>
            </w:r>
            <w:r w:rsidRPr="003B5E58">
              <w:t>decisions</w:t>
            </w:r>
            <w:r>
              <w:t xml:space="preserve"> made during review process</w:t>
            </w:r>
            <w:r w:rsidRPr="003B5E58">
              <w:t>.</w:t>
            </w:r>
          </w:p>
        </w:tc>
      </w:tr>
      <w:tr w:rsidR="003B5E58" w:rsidRPr="003B5E58" w14:paraId="3A20628D" w14:textId="77777777" w:rsidTr="00630C6C">
        <w:trPr>
          <w:gridAfter w:val="1"/>
          <w:wAfter w:w="6" w:type="dxa"/>
        </w:trPr>
        <w:tc>
          <w:tcPr>
            <w:tcW w:w="24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E827627" w14:textId="77777777" w:rsidR="003B5E58" w:rsidRPr="003B5E58" w:rsidRDefault="003B5E58" w:rsidP="003B5E58">
            <w:r w:rsidRPr="003B5E58">
              <w:rPr>
                <w:b/>
                <w:bCs/>
                <w:i/>
                <w:iCs/>
              </w:rPr>
              <w:t>Implications for practice</w:t>
            </w:r>
          </w:p>
        </w:tc>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DFB79D5" w14:textId="7E8C5353" w:rsidR="003B5E58" w:rsidRPr="003B5E58" w:rsidRDefault="009E6776" w:rsidP="003B5E58">
            <w:r>
              <w:t>P</w:t>
            </w:r>
            <w:r w:rsidR="59017C18">
              <w:t>rescriptive recommendations for practice, e.g.</w:t>
            </w:r>
          </w:p>
          <w:p w14:paraId="43922105" w14:textId="059E3D64" w:rsidR="003B5E58" w:rsidRDefault="59017C18" w:rsidP="003B5E58">
            <w:pPr>
              <w:rPr>
                <w:i/>
                <w:iCs/>
              </w:rPr>
            </w:pPr>
            <w:r w:rsidRPr="59017C18">
              <w:rPr>
                <w:i/>
                <w:iCs/>
              </w:rPr>
              <w:t>Intervention should be given at a dose of...</w:t>
            </w:r>
          </w:p>
          <w:p w14:paraId="417F378F" w14:textId="78F43C4B" w:rsidR="00D76169" w:rsidRPr="003B5E58" w:rsidRDefault="00D76169" w:rsidP="003B5E58">
            <w:r>
              <w:rPr>
                <w:i/>
              </w:rPr>
              <w:t>Intervention should be used for…</w:t>
            </w:r>
          </w:p>
          <w:p w14:paraId="35EBF293" w14:textId="6DB9E541" w:rsidR="59017C18" w:rsidRDefault="59017C18" w:rsidP="59017C18">
            <w:r w:rsidRPr="59017C18">
              <w:rPr>
                <w:i/>
                <w:iCs/>
              </w:rPr>
              <w:t>Intervention should not be used....</w:t>
            </w:r>
          </w:p>
          <w:p w14:paraId="037D94AF" w14:textId="2B9255B5" w:rsidR="59017C18" w:rsidRDefault="59017C18" w:rsidP="59017C18"/>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9BE4D3D" w14:textId="25344429" w:rsidR="00D76169" w:rsidRDefault="00D76169" w:rsidP="003B5E58">
            <w:pPr>
              <w:rPr>
                <w:i/>
                <w:iCs/>
              </w:rPr>
            </w:pPr>
            <w:r>
              <w:rPr>
                <w:iCs/>
              </w:rPr>
              <w:t>Emphasis on evidence being supportive rather than directive:</w:t>
            </w:r>
          </w:p>
          <w:p w14:paraId="0F6D80DF" w14:textId="77777777" w:rsidR="00742D32" w:rsidRDefault="00D76169" w:rsidP="003B5E58">
            <w:pPr>
              <w:rPr>
                <w:i/>
                <w:iCs/>
              </w:rPr>
            </w:pPr>
            <w:r>
              <w:rPr>
                <w:i/>
                <w:iCs/>
              </w:rPr>
              <w:t>Th</w:t>
            </w:r>
            <w:r w:rsidR="00742D32">
              <w:rPr>
                <w:i/>
                <w:iCs/>
              </w:rPr>
              <w:t>ere is high quality evidence that intervention reduces/improves [important outcome]</w:t>
            </w:r>
          </w:p>
          <w:p w14:paraId="1E01DF9F" w14:textId="5D432275" w:rsidR="003B5E58" w:rsidRDefault="003B5E58" w:rsidP="003B5E58">
            <w:pPr>
              <w:rPr>
                <w:i/>
                <w:iCs/>
              </w:rPr>
            </w:pPr>
            <w:r w:rsidRPr="003B5E58">
              <w:rPr>
                <w:i/>
                <w:iCs/>
              </w:rPr>
              <w:t xml:space="preserve">The </w:t>
            </w:r>
            <w:r w:rsidR="00742D32">
              <w:rPr>
                <w:i/>
                <w:iCs/>
              </w:rPr>
              <w:t xml:space="preserve">evidence in </w:t>
            </w:r>
            <w:r w:rsidRPr="003B5E58">
              <w:rPr>
                <w:i/>
                <w:iCs/>
              </w:rPr>
              <w:t>our review demonstrate</w:t>
            </w:r>
            <w:r w:rsidR="00E423DB">
              <w:rPr>
                <w:i/>
                <w:iCs/>
              </w:rPr>
              <w:t>s</w:t>
            </w:r>
            <w:r w:rsidRPr="003B5E58">
              <w:rPr>
                <w:i/>
                <w:iCs/>
              </w:rPr>
              <w:t xml:space="preserve"> that Rx reduces X.../challenge</w:t>
            </w:r>
            <w:r w:rsidR="00E423DB">
              <w:rPr>
                <w:i/>
                <w:iCs/>
              </w:rPr>
              <w:t>s</w:t>
            </w:r>
            <w:r w:rsidRPr="003B5E58">
              <w:rPr>
                <w:i/>
                <w:iCs/>
              </w:rPr>
              <w:t xml:space="preserve"> the current practice of...</w:t>
            </w:r>
          </w:p>
          <w:p w14:paraId="48ECA91C" w14:textId="628BA3DF" w:rsidR="00345CE7" w:rsidRPr="00345CE7" w:rsidRDefault="00D76169" w:rsidP="003B5E58">
            <w:pPr>
              <w:rPr>
                <w:i/>
                <w:iCs/>
              </w:rPr>
            </w:pPr>
            <w:r>
              <w:rPr>
                <w:i/>
                <w:iCs/>
              </w:rPr>
              <w:t>U</w:t>
            </w:r>
            <w:r w:rsidR="003B5E58" w:rsidRPr="003B5E58">
              <w:rPr>
                <w:i/>
                <w:iCs/>
              </w:rPr>
              <w:t>se of intervention</w:t>
            </w:r>
            <w:r w:rsidR="00AF6CA5">
              <w:rPr>
                <w:i/>
                <w:iCs/>
              </w:rPr>
              <w:t xml:space="preserve"> is</w:t>
            </w:r>
            <w:r w:rsidR="003B5E58" w:rsidRPr="003B5E58">
              <w:rPr>
                <w:i/>
                <w:iCs/>
              </w:rPr>
              <w:t xml:space="preserve"> given only limited support based on evidence from our review…</w:t>
            </w:r>
          </w:p>
        </w:tc>
      </w:tr>
    </w:tbl>
    <w:p w14:paraId="526B243C" w14:textId="77777777" w:rsidR="00630C6C" w:rsidRDefault="00630C6C">
      <w:r>
        <w:br w:type="page"/>
      </w:r>
    </w:p>
    <w:tbl>
      <w:tblPr>
        <w:tblW w:w="14897" w:type="dxa"/>
        <w:tblInd w:w="-5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
        <w:gridCol w:w="2403"/>
        <w:gridCol w:w="9"/>
        <w:gridCol w:w="5662"/>
        <w:gridCol w:w="9"/>
        <w:gridCol w:w="6796"/>
        <w:gridCol w:w="9"/>
      </w:tblGrid>
      <w:tr w:rsidR="00630C6C" w:rsidRPr="00812203" w14:paraId="10BB90F0" w14:textId="77777777" w:rsidTr="00630C6C">
        <w:trPr>
          <w:gridBefore w:val="1"/>
          <w:wBefore w:w="9" w:type="dxa"/>
          <w:trHeight w:val="540"/>
        </w:trPr>
        <w:tc>
          <w:tcPr>
            <w:tcW w:w="2412"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C66D549" w14:textId="77777777" w:rsidR="00630C6C" w:rsidRPr="00812203" w:rsidRDefault="00630C6C" w:rsidP="00DC4BA5">
            <w:pPr>
              <w:rPr>
                <w:i/>
              </w:rPr>
            </w:pPr>
            <w:r w:rsidRPr="00812203">
              <w:rPr>
                <w:b/>
                <w:bCs/>
                <w:i/>
              </w:rPr>
              <w:lastRenderedPageBreak/>
              <w:t>Section of the review</w:t>
            </w:r>
          </w:p>
        </w:tc>
        <w:tc>
          <w:tcPr>
            <w:tcW w:w="5671"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001123F2" w14:textId="77777777" w:rsidR="00630C6C" w:rsidRPr="00812203" w:rsidRDefault="00630C6C" w:rsidP="00DC4BA5">
            <w:pPr>
              <w:rPr>
                <w:i/>
              </w:rPr>
            </w:pPr>
            <w:r w:rsidRPr="00812203">
              <w:rPr>
                <w:b/>
                <w:bCs/>
                <w:i/>
              </w:rPr>
              <w:t>Common error</w:t>
            </w:r>
          </w:p>
        </w:tc>
        <w:tc>
          <w:tcPr>
            <w:tcW w:w="6805" w:type="dxa"/>
            <w:gridSpan w:val="2"/>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C9CA6E6" w14:textId="77777777" w:rsidR="00630C6C" w:rsidRPr="00812203" w:rsidRDefault="00630C6C" w:rsidP="00DC4BA5">
            <w:pPr>
              <w:rPr>
                <w:i/>
              </w:rPr>
            </w:pPr>
            <w:r w:rsidRPr="00812203">
              <w:rPr>
                <w:b/>
                <w:bCs/>
                <w:i/>
              </w:rPr>
              <w:t>Good practice</w:t>
            </w:r>
          </w:p>
        </w:tc>
      </w:tr>
      <w:tr w:rsidR="00630C6C" w:rsidRPr="003B5E58" w14:paraId="54B43B8F" w14:textId="77777777" w:rsidTr="00630C6C">
        <w:trPr>
          <w:gridAfter w:val="1"/>
          <w:wAfter w:w="9" w:type="dxa"/>
        </w:trPr>
        <w:tc>
          <w:tcPr>
            <w:tcW w:w="2412" w:type="dxa"/>
            <w:gridSpan w:val="2"/>
            <w:vMerge w:val="restart"/>
            <w:tcBorders>
              <w:top w:val="outset" w:sz="6" w:space="0" w:color="auto"/>
              <w:left w:val="outset" w:sz="6" w:space="0" w:color="auto"/>
              <w:right w:val="outset" w:sz="6" w:space="0" w:color="auto"/>
            </w:tcBorders>
            <w:shd w:val="clear" w:color="auto" w:fill="FFFFFF"/>
            <w:vAlign w:val="center"/>
          </w:tcPr>
          <w:p w14:paraId="7A9F1287" w14:textId="43F2A482" w:rsidR="00630C6C" w:rsidRPr="003B5E58" w:rsidRDefault="00630C6C" w:rsidP="00630C6C">
            <w:r w:rsidRPr="003B5E58">
              <w:rPr>
                <w:b/>
                <w:bCs/>
                <w:i/>
                <w:iCs/>
              </w:rPr>
              <w:t>Implications for practice</w:t>
            </w:r>
          </w:p>
        </w:tc>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3865F22" w14:textId="43A5FABB" w:rsidR="00630C6C" w:rsidRDefault="00630C6C" w:rsidP="003B5E58">
            <w:r>
              <w:t>Implication that recommendations would have been made if sufficient evidence were available:</w:t>
            </w:r>
          </w:p>
          <w:p w14:paraId="4396CF49" w14:textId="32879DF0" w:rsidR="00630C6C" w:rsidRPr="00E423DB" w:rsidRDefault="00630C6C" w:rsidP="003B5E58">
            <w:pPr>
              <w:rPr>
                <w:i/>
              </w:rPr>
            </w:pPr>
            <w:r w:rsidRPr="00CC603D">
              <w:rPr>
                <w:i/>
              </w:rPr>
              <w:t>‘We do not have sufficient evidence to recommend the use of…’</w:t>
            </w:r>
          </w:p>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50D6AC" w14:textId="33A9C410" w:rsidR="00630C6C" w:rsidRDefault="00630C6C" w:rsidP="00E46C59">
            <w:pPr>
              <w:spacing w:after="0"/>
            </w:pPr>
            <w:r>
              <w:t>Emphasis on how the findings of the review address the overall set of objectives:</w:t>
            </w:r>
          </w:p>
          <w:p w14:paraId="30CF15DC" w14:textId="77777777" w:rsidR="00630C6C" w:rsidRDefault="00630C6C" w:rsidP="00E46C59">
            <w:pPr>
              <w:spacing w:after="0"/>
              <w:rPr>
                <w:i/>
              </w:rPr>
            </w:pPr>
          </w:p>
          <w:p w14:paraId="0B9B024F" w14:textId="17DE298C" w:rsidR="00630C6C" w:rsidRPr="00CC603D" w:rsidRDefault="00630C6C" w:rsidP="00E46C59">
            <w:pPr>
              <w:spacing w:after="0"/>
              <w:rPr>
                <w:i/>
              </w:rPr>
            </w:pPr>
            <w:r w:rsidRPr="00CC603D">
              <w:rPr>
                <w:i/>
              </w:rPr>
              <w:t xml:space="preserve">‘We do not have sufficient evidence to determine the effects of…’ </w:t>
            </w:r>
          </w:p>
        </w:tc>
      </w:tr>
      <w:tr w:rsidR="00630C6C" w:rsidRPr="003B5E58" w14:paraId="7E5457D6" w14:textId="77777777" w:rsidTr="00630C6C">
        <w:trPr>
          <w:gridAfter w:val="1"/>
          <w:wAfter w:w="9" w:type="dxa"/>
        </w:trPr>
        <w:tc>
          <w:tcPr>
            <w:tcW w:w="2412" w:type="dxa"/>
            <w:gridSpan w:val="2"/>
            <w:vMerge/>
            <w:tcBorders>
              <w:left w:val="outset" w:sz="6" w:space="0" w:color="auto"/>
              <w:bottom w:val="outset" w:sz="6" w:space="0" w:color="auto"/>
              <w:right w:val="outset" w:sz="6" w:space="0" w:color="auto"/>
            </w:tcBorders>
            <w:shd w:val="clear" w:color="auto" w:fill="FFFFFF"/>
            <w:vAlign w:val="center"/>
            <w:hideMark/>
          </w:tcPr>
          <w:p w14:paraId="07718ABA" w14:textId="26130D51" w:rsidR="00630C6C" w:rsidRPr="003B5E58" w:rsidRDefault="00630C6C" w:rsidP="00630C6C"/>
        </w:tc>
        <w:tc>
          <w:tcPr>
            <w:tcW w:w="56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079F84" w14:textId="367F8649" w:rsidR="00630C6C" w:rsidRPr="003B5E58" w:rsidRDefault="00630C6C" w:rsidP="00630C6C">
            <w:r>
              <w:t>Extrapolating positive or negative effects from other conditions (which may be unverifiable) and the use of evidence from outside the scope of the review, particularly in the context of a recommendation to treat.</w:t>
            </w:r>
          </w:p>
          <w:p w14:paraId="1E0A5187" w14:textId="221A910F" w:rsidR="00630C6C" w:rsidRDefault="00630C6C" w:rsidP="00630C6C">
            <w:r>
              <w:rPr>
                <w:i/>
                <w:iCs/>
              </w:rPr>
              <w:t>‘</w:t>
            </w:r>
            <w:r w:rsidRPr="59017C18">
              <w:rPr>
                <w:i/>
                <w:iCs/>
              </w:rPr>
              <w:t>Although this review has not identified any eligible studies, this intervention is likely to be effective from related reviews in this area...</w:t>
            </w:r>
            <w:r>
              <w:rPr>
                <w:i/>
                <w:iCs/>
              </w:rPr>
              <w:t>’</w:t>
            </w:r>
            <w:r w:rsidRPr="59017C18">
              <w:rPr>
                <w:i/>
                <w:iCs/>
              </w:rPr>
              <w:t xml:space="preserve"> </w:t>
            </w:r>
          </w:p>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CE668EF" w14:textId="7475C1C9" w:rsidR="00630C6C" w:rsidRPr="003B5E58" w:rsidRDefault="00630C6C" w:rsidP="00630C6C">
            <w:r>
              <w:t xml:space="preserve">Acknowledgement of the limitations of the current state of the evidence and the clear avoidance of directing practice based on ineligible evidence of benefit or harm. </w:t>
            </w:r>
          </w:p>
        </w:tc>
      </w:tr>
      <w:tr w:rsidR="00630C6C" w:rsidRPr="003B5E58" w14:paraId="12BB2364" w14:textId="77777777" w:rsidTr="00630C6C">
        <w:trPr>
          <w:gridAfter w:val="1"/>
          <w:wAfter w:w="9" w:type="dxa"/>
          <w:trHeight w:val="835"/>
        </w:trPr>
        <w:tc>
          <w:tcPr>
            <w:tcW w:w="2412" w:type="dxa"/>
            <w:gridSpan w:val="2"/>
            <w:vMerge w:val="restart"/>
            <w:tcBorders>
              <w:top w:val="outset" w:sz="6" w:space="0" w:color="auto"/>
              <w:left w:val="outset" w:sz="6" w:space="0" w:color="auto"/>
              <w:right w:val="outset" w:sz="6" w:space="0" w:color="auto"/>
            </w:tcBorders>
            <w:shd w:val="clear" w:color="auto" w:fill="FFFFFF"/>
            <w:vAlign w:val="center"/>
            <w:hideMark/>
          </w:tcPr>
          <w:p w14:paraId="04BAA3BB" w14:textId="77777777" w:rsidR="00630C6C" w:rsidRPr="003B5E58" w:rsidRDefault="00630C6C" w:rsidP="00630C6C">
            <w:r w:rsidRPr="003B5E58">
              <w:rPr>
                <w:b/>
                <w:bCs/>
                <w:i/>
                <w:iCs/>
              </w:rPr>
              <w:t>Implications for research</w:t>
            </w:r>
          </w:p>
        </w:tc>
        <w:tc>
          <w:tcPr>
            <w:tcW w:w="5671" w:type="dxa"/>
            <w:gridSpan w:val="2"/>
            <w:vMerge w:val="restart"/>
            <w:tcBorders>
              <w:top w:val="outset" w:sz="6" w:space="0" w:color="auto"/>
              <w:left w:val="outset" w:sz="6" w:space="0" w:color="auto"/>
              <w:right w:val="outset" w:sz="6" w:space="0" w:color="auto"/>
            </w:tcBorders>
            <w:shd w:val="clear" w:color="auto" w:fill="FFFFFF"/>
            <w:vAlign w:val="center"/>
            <w:hideMark/>
          </w:tcPr>
          <w:p w14:paraId="0728017F" w14:textId="1E421B72" w:rsidR="00630C6C" w:rsidRPr="003B5E58" w:rsidRDefault="00630C6C" w:rsidP="00630C6C">
            <w:r>
              <w:t>Stating that m</w:t>
            </w:r>
            <w:r w:rsidRPr="003B5E58">
              <w:t>ore research is needed without any description of the nature or scope of such research using the PICO framework.</w:t>
            </w:r>
          </w:p>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4CE2055" w14:textId="73F40774" w:rsidR="00630C6C" w:rsidRPr="003B5E58" w:rsidRDefault="00630C6C" w:rsidP="00630C6C">
            <w:r>
              <w:t xml:space="preserve">Using key limitations described from Quality of evidence/Completeness &amp; applicability </w:t>
            </w:r>
            <w:r w:rsidRPr="003B5E58">
              <w:t>into priorities for research</w:t>
            </w:r>
          </w:p>
        </w:tc>
      </w:tr>
      <w:tr w:rsidR="00630C6C" w:rsidRPr="003B5E58" w14:paraId="14469A7B" w14:textId="77777777" w:rsidTr="00630C6C">
        <w:trPr>
          <w:gridAfter w:val="1"/>
          <w:wAfter w:w="9" w:type="dxa"/>
          <w:trHeight w:val="835"/>
        </w:trPr>
        <w:tc>
          <w:tcPr>
            <w:tcW w:w="2412" w:type="dxa"/>
            <w:gridSpan w:val="2"/>
            <w:vMerge/>
            <w:tcBorders>
              <w:left w:val="outset" w:sz="6" w:space="0" w:color="auto"/>
              <w:right w:val="outset" w:sz="6" w:space="0" w:color="auto"/>
            </w:tcBorders>
            <w:shd w:val="clear" w:color="auto" w:fill="FFFFFF"/>
            <w:vAlign w:val="center"/>
          </w:tcPr>
          <w:p w14:paraId="3182E6C9" w14:textId="35993B1E" w:rsidR="00630C6C" w:rsidRPr="003B5E58" w:rsidRDefault="00630C6C" w:rsidP="00630C6C">
            <w:pPr>
              <w:rPr>
                <w:b/>
                <w:bCs/>
                <w:i/>
                <w:iCs/>
              </w:rPr>
            </w:pPr>
          </w:p>
        </w:tc>
        <w:tc>
          <w:tcPr>
            <w:tcW w:w="5671" w:type="dxa"/>
            <w:gridSpan w:val="2"/>
            <w:vMerge/>
            <w:tcBorders>
              <w:left w:val="outset" w:sz="6" w:space="0" w:color="auto"/>
              <w:right w:val="outset" w:sz="6" w:space="0" w:color="auto"/>
            </w:tcBorders>
            <w:shd w:val="clear" w:color="auto" w:fill="FFFFFF"/>
            <w:vAlign w:val="center"/>
          </w:tcPr>
          <w:p w14:paraId="05DC7CAC" w14:textId="77777777" w:rsidR="00630C6C" w:rsidRPr="003B5E58" w:rsidRDefault="00630C6C" w:rsidP="00630C6C"/>
        </w:tc>
        <w:tc>
          <w:tcPr>
            <w:tcW w:w="68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6A7892E" w14:textId="1AAA5CF7" w:rsidR="00630C6C" w:rsidRPr="003B5E58" w:rsidRDefault="00630C6C" w:rsidP="00630C6C">
            <w:r w:rsidRPr="00812203">
              <w:t>Going beyond simple study design labels (i.e. more RCTs) to include consideration of what aspects of study are important, for example standardised definition of outcomes, better information about the nature of the interventions delivered.</w:t>
            </w:r>
          </w:p>
        </w:tc>
      </w:tr>
      <w:tr w:rsidR="00630C6C" w:rsidRPr="003B5E58" w14:paraId="6C812EED" w14:textId="77777777" w:rsidTr="00630C6C">
        <w:trPr>
          <w:gridAfter w:val="1"/>
          <w:wAfter w:w="9" w:type="dxa"/>
          <w:trHeight w:val="835"/>
        </w:trPr>
        <w:tc>
          <w:tcPr>
            <w:tcW w:w="2412" w:type="dxa"/>
            <w:gridSpan w:val="2"/>
            <w:vMerge/>
            <w:tcBorders>
              <w:left w:val="outset" w:sz="6" w:space="0" w:color="auto"/>
              <w:bottom w:val="single" w:sz="4" w:space="0" w:color="auto"/>
              <w:right w:val="outset" w:sz="6" w:space="0" w:color="auto"/>
            </w:tcBorders>
            <w:shd w:val="clear" w:color="auto" w:fill="FFFFFF"/>
            <w:vAlign w:val="center"/>
          </w:tcPr>
          <w:p w14:paraId="73A12265" w14:textId="77777777" w:rsidR="00630C6C" w:rsidRPr="003B5E58" w:rsidRDefault="00630C6C" w:rsidP="00630C6C">
            <w:pPr>
              <w:rPr>
                <w:b/>
                <w:bCs/>
                <w:i/>
                <w:iCs/>
              </w:rPr>
            </w:pPr>
          </w:p>
        </w:tc>
        <w:tc>
          <w:tcPr>
            <w:tcW w:w="5671" w:type="dxa"/>
            <w:gridSpan w:val="2"/>
            <w:vMerge/>
            <w:tcBorders>
              <w:left w:val="outset" w:sz="6" w:space="0" w:color="auto"/>
              <w:bottom w:val="single" w:sz="4" w:space="0" w:color="auto"/>
              <w:right w:val="outset" w:sz="6" w:space="0" w:color="auto"/>
            </w:tcBorders>
            <w:shd w:val="clear" w:color="auto" w:fill="FFFFFF"/>
            <w:vAlign w:val="center"/>
          </w:tcPr>
          <w:p w14:paraId="07B16200" w14:textId="77777777" w:rsidR="00630C6C" w:rsidRPr="003B5E58" w:rsidRDefault="00630C6C" w:rsidP="00630C6C"/>
        </w:tc>
        <w:tc>
          <w:tcPr>
            <w:tcW w:w="6805" w:type="dxa"/>
            <w:gridSpan w:val="2"/>
            <w:tcBorders>
              <w:top w:val="outset" w:sz="6" w:space="0" w:color="auto"/>
              <w:left w:val="outset" w:sz="6" w:space="0" w:color="auto"/>
              <w:bottom w:val="single" w:sz="4" w:space="0" w:color="auto"/>
              <w:right w:val="outset" w:sz="6" w:space="0" w:color="auto"/>
            </w:tcBorders>
            <w:shd w:val="clear" w:color="auto" w:fill="FFFFFF"/>
            <w:vAlign w:val="center"/>
          </w:tcPr>
          <w:p w14:paraId="3B093D4B" w14:textId="17C2C713" w:rsidR="00630C6C" w:rsidRPr="003B5E58" w:rsidRDefault="00630C6C" w:rsidP="00630C6C">
            <w:r w:rsidRPr="00812203">
              <w:t xml:space="preserve">Drawing on </w:t>
            </w:r>
            <w:r>
              <w:t xml:space="preserve">any </w:t>
            </w:r>
            <w:r w:rsidRPr="00812203">
              <w:t>information already known about ongoing studies.</w:t>
            </w:r>
          </w:p>
        </w:tc>
      </w:tr>
      <w:tr w:rsidR="00630C6C" w:rsidRPr="003B5E58" w14:paraId="37F8F1CC" w14:textId="77777777" w:rsidTr="00630C6C">
        <w:trPr>
          <w:gridAfter w:val="1"/>
          <w:wAfter w:w="9" w:type="dxa"/>
          <w:trHeight w:val="835"/>
        </w:trPr>
        <w:tc>
          <w:tcPr>
            <w:tcW w:w="24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E401D" w14:textId="2C29FF40" w:rsidR="00630C6C" w:rsidRPr="003B5E58" w:rsidRDefault="00630C6C" w:rsidP="00630C6C">
            <w:pPr>
              <w:rPr>
                <w:b/>
                <w:bCs/>
                <w:i/>
                <w:iCs/>
              </w:rPr>
            </w:pPr>
            <w:r>
              <w:rPr>
                <w:b/>
                <w:bCs/>
                <w:i/>
                <w:iCs/>
              </w:rPr>
              <w:t>Differences between protocol and review</w:t>
            </w:r>
          </w:p>
        </w:tc>
        <w:tc>
          <w:tcPr>
            <w:tcW w:w="56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EE8196" w14:textId="00C66C59" w:rsidR="00630C6C" w:rsidRPr="003B5E58" w:rsidRDefault="00630C6C" w:rsidP="00630C6C">
            <w:r>
              <w:t xml:space="preserve">Under-reporting of changes to review methods from the protocol including eligibility criteria, changes to the definition of outcomes, promotion or demotion of primary and secondary outcomes or measures of treatment effect.    </w:t>
            </w:r>
          </w:p>
        </w:tc>
        <w:tc>
          <w:tcPr>
            <w:tcW w:w="68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EE2471" w14:textId="189458B3" w:rsidR="00630C6C" w:rsidRPr="00812203" w:rsidRDefault="00630C6C" w:rsidP="00630C6C">
            <w:r>
              <w:t>Acknowledgement of departures from protocol. The comparison of review versions function in Archie can be used to detect any changes between the published protocols and the draft review.</w:t>
            </w:r>
          </w:p>
        </w:tc>
      </w:tr>
    </w:tbl>
    <w:p w14:paraId="304963E2" w14:textId="164D10F2" w:rsidR="007C130D" w:rsidRDefault="007C130D" w:rsidP="00E46C59"/>
    <w:sectPr w:rsidR="007C130D" w:rsidSect="003B5E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62DB" w14:textId="77777777" w:rsidR="002A7DB9" w:rsidRDefault="002A7DB9" w:rsidP="008B2D4A">
      <w:pPr>
        <w:spacing w:after="0" w:line="240" w:lineRule="auto"/>
      </w:pPr>
      <w:r>
        <w:separator/>
      </w:r>
    </w:p>
  </w:endnote>
  <w:endnote w:type="continuationSeparator" w:id="0">
    <w:p w14:paraId="7C62AC4C" w14:textId="77777777" w:rsidR="002A7DB9" w:rsidRDefault="002A7DB9" w:rsidP="008B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16D2" w14:textId="77777777" w:rsidR="002A7DB9" w:rsidRDefault="002A7DB9" w:rsidP="008B2D4A">
      <w:pPr>
        <w:spacing w:after="0" w:line="240" w:lineRule="auto"/>
      </w:pPr>
      <w:r>
        <w:separator/>
      </w:r>
    </w:p>
  </w:footnote>
  <w:footnote w:type="continuationSeparator" w:id="0">
    <w:p w14:paraId="7E179396" w14:textId="77777777" w:rsidR="002A7DB9" w:rsidRDefault="002A7DB9" w:rsidP="008B2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37547"/>
    <w:multiLevelType w:val="hybridMultilevel"/>
    <w:tmpl w:val="0BC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0181C"/>
    <w:multiLevelType w:val="hybridMultilevel"/>
    <w:tmpl w:val="53B8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D3BA9"/>
    <w:multiLevelType w:val="hybridMultilevel"/>
    <w:tmpl w:val="D39C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58"/>
    <w:rsid w:val="00003CEE"/>
    <w:rsid w:val="00004AD4"/>
    <w:rsid w:val="00014F23"/>
    <w:rsid w:val="00026CC7"/>
    <w:rsid w:val="00031141"/>
    <w:rsid w:val="0003544C"/>
    <w:rsid w:val="00045A0F"/>
    <w:rsid w:val="00052B2B"/>
    <w:rsid w:val="000623BE"/>
    <w:rsid w:val="00066B57"/>
    <w:rsid w:val="00073B68"/>
    <w:rsid w:val="00092438"/>
    <w:rsid w:val="000A1CEE"/>
    <w:rsid w:val="000A6DAC"/>
    <w:rsid w:val="000B1676"/>
    <w:rsid w:val="000B42A2"/>
    <w:rsid w:val="000B641F"/>
    <w:rsid w:val="000C1488"/>
    <w:rsid w:val="000C3B93"/>
    <w:rsid w:val="000C6E30"/>
    <w:rsid w:val="000C720F"/>
    <w:rsid w:val="000E2B17"/>
    <w:rsid w:val="000E73E2"/>
    <w:rsid w:val="0011209F"/>
    <w:rsid w:val="00112BBC"/>
    <w:rsid w:val="001216D9"/>
    <w:rsid w:val="00125D2E"/>
    <w:rsid w:val="00133538"/>
    <w:rsid w:val="00141A42"/>
    <w:rsid w:val="00152480"/>
    <w:rsid w:val="00156A74"/>
    <w:rsid w:val="00164597"/>
    <w:rsid w:val="001658E2"/>
    <w:rsid w:val="00170726"/>
    <w:rsid w:val="00172AE3"/>
    <w:rsid w:val="00175696"/>
    <w:rsid w:val="00175B08"/>
    <w:rsid w:val="00175C53"/>
    <w:rsid w:val="001835E0"/>
    <w:rsid w:val="00183860"/>
    <w:rsid w:val="00183C89"/>
    <w:rsid w:val="0018495C"/>
    <w:rsid w:val="00185EAA"/>
    <w:rsid w:val="00191A3B"/>
    <w:rsid w:val="001A581A"/>
    <w:rsid w:val="001A609C"/>
    <w:rsid w:val="001B4137"/>
    <w:rsid w:val="001C5928"/>
    <w:rsid w:val="001E0106"/>
    <w:rsid w:val="001E76DF"/>
    <w:rsid w:val="001F1A79"/>
    <w:rsid w:val="001F393E"/>
    <w:rsid w:val="00202FD9"/>
    <w:rsid w:val="00211815"/>
    <w:rsid w:val="00211C4A"/>
    <w:rsid w:val="002161C9"/>
    <w:rsid w:val="00244A2A"/>
    <w:rsid w:val="00252EE6"/>
    <w:rsid w:val="002605C8"/>
    <w:rsid w:val="0028016B"/>
    <w:rsid w:val="002839AE"/>
    <w:rsid w:val="00284136"/>
    <w:rsid w:val="0028596B"/>
    <w:rsid w:val="00290B9F"/>
    <w:rsid w:val="00294144"/>
    <w:rsid w:val="002976F8"/>
    <w:rsid w:val="002A22CA"/>
    <w:rsid w:val="002A7DB9"/>
    <w:rsid w:val="002B1C33"/>
    <w:rsid w:val="002B3DFC"/>
    <w:rsid w:val="002D1D91"/>
    <w:rsid w:val="002D3B32"/>
    <w:rsid w:val="002E0139"/>
    <w:rsid w:val="002E499D"/>
    <w:rsid w:val="002E68C1"/>
    <w:rsid w:val="00303FC7"/>
    <w:rsid w:val="0030437B"/>
    <w:rsid w:val="0031398E"/>
    <w:rsid w:val="00320EAC"/>
    <w:rsid w:val="003223CE"/>
    <w:rsid w:val="00336AEB"/>
    <w:rsid w:val="00345CE7"/>
    <w:rsid w:val="00347636"/>
    <w:rsid w:val="00351627"/>
    <w:rsid w:val="0035596A"/>
    <w:rsid w:val="00355F2E"/>
    <w:rsid w:val="003739E1"/>
    <w:rsid w:val="0037595C"/>
    <w:rsid w:val="00376CD7"/>
    <w:rsid w:val="00380034"/>
    <w:rsid w:val="00386337"/>
    <w:rsid w:val="003907B4"/>
    <w:rsid w:val="00393F56"/>
    <w:rsid w:val="003A16C6"/>
    <w:rsid w:val="003A5B9F"/>
    <w:rsid w:val="003A7EA5"/>
    <w:rsid w:val="003B5E58"/>
    <w:rsid w:val="003B6D0B"/>
    <w:rsid w:val="003C404D"/>
    <w:rsid w:val="003C7035"/>
    <w:rsid w:val="003D0BA4"/>
    <w:rsid w:val="003E5AA8"/>
    <w:rsid w:val="003E6DAC"/>
    <w:rsid w:val="003F0140"/>
    <w:rsid w:val="003F4276"/>
    <w:rsid w:val="003F4FAB"/>
    <w:rsid w:val="003F75B8"/>
    <w:rsid w:val="00400AF0"/>
    <w:rsid w:val="00404C8E"/>
    <w:rsid w:val="00405ACD"/>
    <w:rsid w:val="0041182F"/>
    <w:rsid w:val="00412C28"/>
    <w:rsid w:val="004151B9"/>
    <w:rsid w:val="00415ED1"/>
    <w:rsid w:val="00430F8E"/>
    <w:rsid w:val="0043525E"/>
    <w:rsid w:val="00441136"/>
    <w:rsid w:val="004432A6"/>
    <w:rsid w:val="00443C48"/>
    <w:rsid w:val="00443DDF"/>
    <w:rsid w:val="004455DF"/>
    <w:rsid w:val="004554FF"/>
    <w:rsid w:val="00455F89"/>
    <w:rsid w:val="00462E10"/>
    <w:rsid w:val="00464788"/>
    <w:rsid w:val="00470EB0"/>
    <w:rsid w:val="004805E9"/>
    <w:rsid w:val="00487680"/>
    <w:rsid w:val="00494B0C"/>
    <w:rsid w:val="00497A6C"/>
    <w:rsid w:val="004A0D0C"/>
    <w:rsid w:val="004B4899"/>
    <w:rsid w:val="004B54E6"/>
    <w:rsid w:val="004B6CBE"/>
    <w:rsid w:val="004C4484"/>
    <w:rsid w:val="004D3847"/>
    <w:rsid w:val="00516ACF"/>
    <w:rsid w:val="00517DA3"/>
    <w:rsid w:val="0052216A"/>
    <w:rsid w:val="00531A50"/>
    <w:rsid w:val="00535006"/>
    <w:rsid w:val="00550280"/>
    <w:rsid w:val="00562D80"/>
    <w:rsid w:val="00581B79"/>
    <w:rsid w:val="00582F95"/>
    <w:rsid w:val="00583D2F"/>
    <w:rsid w:val="00584A67"/>
    <w:rsid w:val="00594CDC"/>
    <w:rsid w:val="00594EE9"/>
    <w:rsid w:val="005C0C73"/>
    <w:rsid w:val="005C1CC8"/>
    <w:rsid w:val="005D3F6A"/>
    <w:rsid w:val="005D7290"/>
    <w:rsid w:val="005E316F"/>
    <w:rsid w:val="005E38E1"/>
    <w:rsid w:val="005E3EBA"/>
    <w:rsid w:val="005F3E37"/>
    <w:rsid w:val="005F5D3D"/>
    <w:rsid w:val="00600917"/>
    <w:rsid w:val="00606571"/>
    <w:rsid w:val="006067D3"/>
    <w:rsid w:val="00611400"/>
    <w:rsid w:val="00617142"/>
    <w:rsid w:val="00623DA8"/>
    <w:rsid w:val="00630C6C"/>
    <w:rsid w:val="00637045"/>
    <w:rsid w:val="00651527"/>
    <w:rsid w:val="00653F52"/>
    <w:rsid w:val="0066322B"/>
    <w:rsid w:val="006648D2"/>
    <w:rsid w:val="006742CB"/>
    <w:rsid w:val="00674B17"/>
    <w:rsid w:val="00676539"/>
    <w:rsid w:val="00677586"/>
    <w:rsid w:val="0068383B"/>
    <w:rsid w:val="00684A3D"/>
    <w:rsid w:val="00686F44"/>
    <w:rsid w:val="00693206"/>
    <w:rsid w:val="0069616F"/>
    <w:rsid w:val="006A7D19"/>
    <w:rsid w:val="006B2824"/>
    <w:rsid w:val="006B5CAE"/>
    <w:rsid w:val="006C5E47"/>
    <w:rsid w:val="006C6270"/>
    <w:rsid w:val="006D6C26"/>
    <w:rsid w:val="006E265A"/>
    <w:rsid w:val="006E38A3"/>
    <w:rsid w:val="006F552A"/>
    <w:rsid w:val="006F640B"/>
    <w:rsid w:val="0070014C"/>
    <w:rsid w:val="00701254"/>
    <w:rsid w:val="00716D5F"/>
    <w:rsid w:val="0072084A"/>
    <w:rsid w:val="00737504"/>
    <w:rsid w:val="0074017E"/>
    <w:rsid w:val="007419FB"/>
    <w:rsid w:val="00742D32"/>
    <w:rsid w:val="00743D6F"/>
    <w:rsid w:val="00746FBE"/>
    <w:rsid w:val="00760DE9"/>
    <w:rsid w:val="0077726D"/>
    <w:rsid w:val="00785B52"/>
    <w:rsid w:val="007B79A5"/>
    <w:rsid w:val="007B7F21"/>
    <w:rsid w:val="007C130D"/>
    <w:rsid w:val="007D1593"/>
    <w:rsid w:val="007E0D67"/>
    <w:rsid w:val="007E5F9F"/>
    <w:rsid w:val="007F76FF"/>
    <w:rsid w:val="00803D1F"/>
    <w:rsid w:val="00805B88"/>
    <w:rsid w:val="00812203"/>
    <w:rsid w:val="008131F5"/>
    <w:rsid w:val="00816369"/>
    <w:rsid w:val="00823AE6"/>
    <w:rsid w:val="008300B3"/>
    <w:rsid w:val="0083134F"/>
    <w:rsid w:val="00833F27"/>
    <w:rsid w:val="00834374"/>
    <w:rsid w:val="00837524"/>
    <w:rsid w:val="00837966"/>
    <w:rsid w:val="0084078D"/>
    <w:rsid w:val="00841F8B"/>
    <w:rsid w:val="008424A8"/>
    <w:rsid w:val="00846287"/>
    <w:rsid w:val="00851371"/>
    <w:rsid w:val="00857B1E"/>
    <w:rsid w:val="00863135"/>
    <w:rsid w:val="00863AC4"/>
    <w:rsid w:val="008805B0"/>
    <w:rsid w:val="00893892"/>
    <w:rsid w:val="0089413B"/>
    <w:rsid w:val="008A5442"/>
    <w:rsid w:val="008A629C"/>
    <w:rsid w:val="008A7CA8"/>
    <w:rsid w:val="008B0598"/>
    <w:rsid w:val="008B1101"/>
    <w:rsid w:val="008B2726"/>
    <w:rsid w:val="008B2D4A"/>
    <w:rsid w:val="008C44A1"/>
    <w:rsid w:val="008C47F6"/>
    <w:rsid w:val="008D35AB"/>
    <w:rsid w:val="008D4FD5"/>
    <w:rsid w:val="008D54AB"/>
    <w:rsid w:val="008E47BC"/>
    <w:rsid w:val="008E6EF5"/>
    <w:rsid w:val="008F4787"/>
    <w:rsid w:val="008F5325"/>
    <w:rsid w:val="008F7179"/>
    <w:rsid w:val="00902D02"/>
    <w:rsid w:val="009030EC"/>
    <w:rsid w:val="00905A00"/>
    <w:rsid w:val="009121D1"/>
    <w:rsid w:val="00926362"/>
    <w:rsid w:val="0093433F"/>
    <w:rsid w:val="00943E02"/>
    <w:rsid w:val="00956FDA"/>
    <w:rsid w:val="00972993"/>
    <w:rsid w:val="00983DE8"/>
    <w:rsid w:val="00990AF5"/>
    <w:rsid w:val="00993EA1"/>
    <w:rsid w:val="00995A23"/>
    <w:rsid w:val="00995AD0"/>
    <w:rsid w:val="009A1758"/>
    <w:rsid w:val="009A4E15"/>
    <w:rsid w:val="009A548E"/>
    <w:rsid w:val="009B03C4"/>
    <w:rsid w:val="009B0B6E"/>
    <w:rsid w:val="009B60F6"/>
    <w:rsid w:val="009D274F"/>
    <w:rsid w:val="009D50C9"/>
    <w:rsid w:val="009E3359"/>
    <w:rsid w:val="009E3476"/>
    <w:rsid w:val="009E6776"/>
    <w:rsid w:val="009F098C"/>
    <w:rsid w:val="009F6008"/>
    <w:rsid w:val="00A00A81"/>
    <w:rsid w:val="00A018B7"/>
    <w:rsid w:val="00A07005"/>
    <w:rsid w:val="00A106AE"/>
    <w:rsid w:val="00A11DC9"/>
    <w:rsid w:val="00A214AF"/>
    <w:rsid w:val="00A229FA"/>
    <w:rsid w:val="00A31195"/>
    <w:rsid w:val="00A314E0"/>
    <w:rsid w:val="00A3258B"/>
    <w:rsid w:val="00A34737"/>
    <w:rsid w:val="00A51A06"/>
    <w:rsid w:val="00A51DD4"/>
    <w:rsid w:val="00A52EF5"/>
    <w:rsid w:val="00A53BAD"/>
    <w:rsid w:val="00A55705"/>
    <w:rsid w:val="00A61B87"/>
    <w:rsid w:val="00A866CA"/>
    <w:rsid w:val="00A9496D"/>
    <w:rsid w:val="00AA097E"/>
    <w:rsid w:val="00AA0C6B"/>
    <w:rsid w:val="00AA0D8B"/>
    <w:rsid w:val="00AA4B8B"/>
    <w:rsid w:val="00AB59FE"/>
    <w:rsid w:val="00AB6392"/>
    <w:rsid w:val="00AB72D1"/>
    <w:rsid w:val="00AC5FF4"/>
    <w:rsid w:val="00AD4049"/>
    <w:rsid w:val="00AD6CA4"/>
    <w:rsid w:val="00AE3DEA"/>
    <w:rsid w:val="00AE7BF5"/>
    <w:rsid w:val="00AF1AE0"/>
    <w:rsid w:val="00AF2278"/>
    <w:rsid w:val="00AF6CA5"/>
    <w:rsid w:val="00B00D80"/>
    <w:rsid w:val="00B07A3B"/>
    <w:rsid w:val="00B16A16"/>
    <w:rsid w:val="00B317CF"/>
    <w:rsid w:val="00B322F9"/>
    <w:rsid w:val="00B33455"/>
    <w:rsid w:val="00B33AE0"/>
    <w:rsid w:val="00B70101"/>
    <w:rsid w:val="00B72A66"/>
    <w:rsid w:val="00B75EC5"/>
    <w:rsid w:val="00B81155"/>
    <w:rsid w:val="00B82016"/>
    <w:rsid w:val="00BA28E0"/>
    <w:rsid w:val="00BB2425"/>
    <w:rsid w:val="00BB61AA"/>
    <w:rsid w:val="00BC4D0D"/>
    <w:rsid w:val="00BD5E43"/>
    <w:rsid w:val="00BE2052"/>
    <w:rsid w:val="00BE575D"/>
    <w:rsid w:val="00C064E8"/>
    <w:rsid w:val="00C10F2C"/>
    <w:rsid w:val="00C206C1"/>
    <w:rsid w:val="00C27638"/>
    <w:rsid w:val="00C34E7D"/>
    <w:rsid w:val="00C468EF"/>
    <w:rsid w:val="00C47D09"/>
    <w:rsid w:val="00C50DE6"/>
    <w:rsid w:val="00C56A38"/>
    <w:rsid w:val="00C64EC6"/>
    <w:rsid w:val="00C70AEF"/>
    <w:rsid w:val="00C74B6F"/>
    <w:rsid w:val="00C83AE3"/>
    <w:rsid w:val="00C866C1"/>
    <w:rsid w:val="00CA3C64"/>
    <w:rsid w:val="00CA4A7C"/>
    <w:rsid w:val="00CA5E32"/>
    <w:rsid w:val="00CA7117"/>
    <w:rsid w:val="00CB1373"/>
    <w:rsid w:val="00CB21ED"/>
    <w:rsid w:val="00CB53ED"/>
    <w:rsid w:val="00CC4121"/>
    <w:rsid w:val="00CC603D"/>
    <w:rsid w:val="00CF4606"/>
    <w:rsid w:val="00CF6BC0"/>
    <w:rsid w:val="00D14B37"/>
    <w:rsid w:val="00D272CE"/>
    <w:rsid w:val="00D35FF2"/>
    <w:rsid w:val="00D36B86"/>
    <w:rsid w:val="00D415CE"/>
    <w:rsid w:val="00D5201B"/>
    <w:rsid w:val="00D569F0"/>
    <w:rsid w:val="00D76169"/>
    <w:rsid w:val="00D81838"/>
    <w:rsid w:val="00D833BE"/>
    <w:rsid w:val="00D8369C"/>
    <w:rsid w:val="00D841DA"/>
    <w:rsid w:val="00D843A7"/>
    <w:rsid w:val="00D84EB0"/>
    <w:rsid w:val="00D87706"/>
    <w:rsid w:val="00D87CB3"/>
    <w:rsid w:val="00D939C3"/>
    <w:rsid w:val="00D94D3C"/>
    <w:rsid w:val="00DA12D3"/>
    <w:rsid w:val="00DA502E"/>
    <w:rsid w:val="00DA6324"/>
    <w:rsid w:val="00DB261D"/>
    <w:rsid w:val="00DD196C"/>
    <w:rsid w:val="00DD5849"/>
    <w:rsid w:val="00DE3FC4"/>
    <w:rsid w:val="00DF4DB5"/>
    <w:rsid w:val="00DF761A"/>
    <w:rsid w:val="00DF7C7B"/>
    <w:rsid w:val="00E017F9"/>
    <w:rsid w:val="00E01D73"/>
    <w:rsid w:val="00E03440"/>
    <w:rsid w:val="00E051C9"/>
    <w:rsid w:val="00E11031"/>
    <w:rsid w:val="00E11922"/>
    <w:rsid w:val="00E14EEC"/>
    <w:rsid w:val="00E33FA1"/>
    <w:rsid w:val="00E423DB"/>
    <w:rsid w:val="00E46C59"/>
    <w:rsid w:val="00E51E29"/>
    <w:rsid w:val="00E6050F"/>
    <w:rsid w:val="00E6098C"/>
    <w:rsid w:val="00E75C91"/>
    <w:rsid w:val="00E75CE8"/>
    <w:rsid w:val="00E819B4"/>
    <w:rsid w:val="00E8263B"/>
    <w:rsid w:val="00E845FD"/>
    <w:rsid w:val="00E878FE"/>
    <w:rsid w:val="00E902E1"/>
    <w:rsid w:val="00E9406F"/>
    <w:rsid w:val="00E95DBF"/>
    <w:rsid w:val="00EA0168"/>
    <w:rsid w:val="00EB1B5C"/>
    <w:rsid w:val="00EB7162"/>
    <w:rsid w:val="00ED03C1"/>
    <w:rsid w:val="00EE6042"/>
    <w:rsid w:val="00EF22BA"/>
    <w:rsid w:val="00EF267F"/>
    <w:rsid w:val="00F00B69"/>
    <w:rsid w:val="00F1714A"/>
    <w:rsid w:val="00F20071"/>
    <w:rsid w:val="00F20545"/>
    <w:rsid w:val="00F23272"/>
    <w:rsid w:val="00F241AA"/>
    <w:rsid w:val="00F32DDD"/>
    <w:rsid w:val="00F33C11"/>
    <w:rsid w:val="00F40459"/>
    <w:rsid w:val="00F4102C"/>
    <w:rsid w:val="00F42614"/>
    <w:rsid w:val="00F72C7F"/>
    <w:rsid w:val="00F7667A"/>
    <w:rsid w:val="00F76BAB"/>
    <w:rsid w:val="00FA69A5"/>
    <w:rsid w:val="00FB5AAD"/>
    <w:rsid w:val="00FC3A43"/>
    <w:rsid w:val="00FC4A87"/>
    <w:rsid w:val="00FD2B3B"/>
    <w:rsid w:val="00FD557E"/>
    <w:rsid w:val="00FD62C5"/>
    <w:rsid w:val="00FE1A94"/>
    <w:rsid w:val="00FF2D01"/>
    <w:rsid w:val="00FF760D"/>
    <w:rsid w:val="20EC74B7"/>
    <w:rsid w:val="59017C18"/>
    <w:rsid w:val="5AA03A2A"/>
    <w:rsid w:val="70D78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41F7"/>
  <w15:chartTrackingRefBased/>
  <w15:docId w15:val="{F92A27FC-FED1-42F5-90CB-C5621033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1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03"/>
    <w:rPr>
      <w:rFonts w:ascii="Segoe UI" w:hAnsi="Segoe UI" w:cs="Segoe UI"/>
      <w:sz w:val="18"/>
      <w:szCs w:val="18"/>
    </w:rPr>
  </w:style>
  <w:style w:type="paragraph" w:styleId="ListParagraph">
    <w:name w:val="List Paragraph"/>
    <w:basedOn w:val="Normal"/>
    <w:uiPriority w:val="34"/>
    <w:qFormat/>
    <w:rsid w:val="00F72C7F"/>
    <w:pPr>
      <w:ind w:left="720"/>
      <w:contextualSpacing/>
    </w:pPr>
  </w:style>
  <w:style w:type="paragraph" w:styleId="Header">
    <w:name w:val="header"/>
    <w:basedOn w:val="Normal"/>
    <w:link w:val="HeaderChar"/>
    <w:uiPriority w:val="99"/>
    <w:unhideWhenUsed/>
    <w:rsid w:val="008B2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D4A"/>
  </w:style>
  <w:style w:type="paragraph" w:styleId="Footer">
    <w:name w:val="footer"/>
    <w:basedOn w:val="Normal"/>
    <w:link w:val="FooterChar"/>
    <w:uiPriority w:val="99"/>
    <w:unhideWhenUsed/>
    <w:rsid w:val="008B2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1EF3-F985-4BCD-81CF-F62475E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Lasserson</dc:creator>
  <cp:keywords/>
  <dc:description/>
  <cp:lastModifiedBy>Toby Lasserson</cp:lastModifiedBy>
  <cp:revision>48</cp:revision>
  <dcterms:created xsi:type="dcterms:W3CDTF">2013-07-26T09:32:00Z</dcterms:created>
  <dcterms:modified xsi:type="dcterms:W3CDTF">2014-06-03T13:01:00Z</dcterms:modified>
</cp:coreProperties>
</file>